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EE356" w14:textId="77777777"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Профилактика заболеваний мозга у детей: что могут сделать родители?</w:t>
      </w:r>
    </w:p>
    <w:p w14:paraId="488459C5" w14:textId="77777777"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Заболевания мозга у детей: как распознать и предотвратить?</w:t>
      </w:r>
    </w:p>
    <w:p w14:paraId="1874BA67" w14:textId="3DC0D1A6" w:rsidR="00825954" w:rsidRPr="00825954" w:rsidRDefault="00825954" w:rsidP="00825954">
      <w:pPr>
        <w:rPr>
          <w:rFonts w:ascii="Times New Roman" w:hAnsi="Times New Roman" w:cs="Times New Roman"/>
          <w:i/>
          <w:iCs/>
          <w:sz w:val="28"/>
          <w:szCs w:val="28"/>
        </w:rPr>
      </w:pPr>
      <w:r w:rsidRPr="00825954">
        <w:rPr>
          <w:rFonts w:ascii="Times New Roman" w:hAnsi="Times New Roman" w:cs="Times New Roman"/>
          <w:i/>
          <w:iCs/>
          <w:sz w:val="28"/>
          <w:szCs w:val="28"/>
        </w:rPr>
        <w:t>С 2</w:t>
      </w:r>
      <w:r w:rsidR="006158AE">
        <w:rPr>
          <w:rFonts w:ascii="Times New Roman" w:hAnsi="Times New Roman" w:cs="Times New Roman"/>
          <w:i/>
          <w:iCs/>
          <w:sz w:val="28"/>
          <w:szCs w:val="28"/>
        </w:rPr>
        <w:t>0 по 26</w:t>
      </w:r>
      <w:bookmarkStart w:id="0" w:name="_GoBack"/>
      <w:bookmarkEnd w:id="0"/>
      <w:r w:rsidRPr="00825954">
        <w:rPr>
          <w:rFonts w:ascii="Times New Roman" w:hAnsi="Times New Roman" w:cs="Times New Roman"/>
          <w:i/>
          <w:iCs/>
          <w:sz w:val="28"/>
          <w:szCs w:val="28"/>
        </w:rPr>
        <w:t xml:space="preserve"> июля </w:t>
      </w:r>
      <w:r w:rsidR="00A445FE">
        <w:rPr>
          <w:rFonts w:ascii="Times New Roman" w:hAnsi="Times New Roman" w:cs="Times New Roman"/>
          <w:i/>
          <w:iCs/>
          <w:sz w:val="28"/>
          <w:szCs w:val="28"/>
        </w:rPr>
        <w:t xml:space="preserve">в России </w:t>
      </w:r>
      <w:r w:rsidRPr="00825954">
        <w:rPr>
          <w:rFonts w:ascii="Times New Roman" w:hAnsi="Times New Roman" w:cs="Times New Roman"/>
          <w:i/>
          <w:iCs/>
          <w:sz w:val="28"/>
          <w:szCs w:val="28"/>
        </w:rPr>
        <w:t>проходит Неделя сохранения здоровья головного мозга, приуроченная ко Всемирному дню мозга, который отмечается 22 июля. В условиях современного мира, где гаджеты становятся важной частью жизни даже самых маленьких детей, вопросы здоровья нервной системы подрастающего поколения становятся особенно актуальными. Заведующая неврологическим отделением Областной детской клинической больницы Кристина Сергеевна Невмержицкая поделилась профессиональными рекомендациями по профилактике заболеваний мозга у детей.</w:t>
      </w:r>
    </w:p>
    <w:p w14:paraId="511FC11B" w14:textId="18F962BA"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 xml:space="preserve">- Каковы основные причины возникновения заболеваний мозга у детей? </w:t>
      </w:r>
    </w:p>
    <w:p w14:paraId="16F711DB" w14:textId="308E187F" w:rsidR="00825954" w:rsidRPr="00825954" w:rsidRDefault="00825954" w:rsidP="00825954">
      <w:pPr>
        <w:rPr>
          <w:rFonts w:ascii="Times New Roman" w:hAnsi="Times New Roman" w:cs="Times New Roman"/>
          <w:sz w:val="28"/>
          <w:szCs w:val="28"/>
        </w:rPr>
      </w:pPr>
      <w:r w:rsidRPr="00825954">
        <w:rPr>
          <w:rFonts w:ascii="Times New Roman" w:hAnsi="Times New Roman" w:cs="Times New Roman"/>
          <w:sz w:val="28"/>
          <w:szCs w:val="28"/>
        </w:rPr>
        <w:t xml:space="preserve">- Причины возникновения заболеваний мозга у детей можно </w:t>
      </w:r>
      <w:r w:rsidR="00440749">
        <w:rPr>
          <w:rFonts w:ascii="Times New Roman" w:hAnsi="Times New Roman" w:cs="Times New Roman"/>
          <w:sz w:val="28"/>
          <w:szCs w:val="28"/>
        </w:rPr>
        <w:t>разделить</w:t>
      </w:r>
      <w:r w:rsidRPr="00825954">
        <w:rPr>
          <w:rFonts w:ascii="Times New Roman" w:hAnsi="Times New Roman" w:cs="Times New Roman"/>
          <w:sz w:val="28"/>
          <w:szCs w:val="28"/>
        </w:rPr>
        <w:t xml:space="preserve"> на наследственные и приобретенные. Наследственная предрасположенность является одной из ведущих причин </w:t>
      </w:r>
      <w:r w:rsidR="00440749">
        <w:rPr>
          <w:rFonts w:ascii="Times New Roman" w:hAnsi="Times New Roman" w:cs="Times New Roman"/>
          <w:sz w:val="28"/>
          <w:szCs w:val="28"/>
        </w:rPr>
        <w:t>поражения</w:t>
      </w:r>
      <w:r w:rsidRPr="00825954">
        <w:rPr>
          <w:rFonts w:ascii="Times New Roman" w:hAnsi="Times New Roman" w:cs="Times New Roman"/>
          <w:sz w:val="28"/>
          <w:szCs w:val="28"/>
        </w:rPr>
        <w:t xml:space="preserve"> нервной системы как в пренатальный период, так и после рождения. К приобретенным заболеваниям относятся травмы, отравления и другие факторы, однако они составляют меньшую долю в общем спектре патологий нервной системы. Таким образом, как наследственность, так и внешние факторы играют роль в развитии заболеваний мозга у детей, и комплексный подход к диагностике и лечению этих заболеваний крайне важен.</w:t>
      </w:r>
    </w:p>
    <w:p w14:paraId="1F74BD20" w14:textId="5620F37F"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 xml:space="preserve">- </w:t>
      </w:r>
      <w:r w:rsidR="004C2E55">
        <w:rPr>
          <w:rFonts w:ascii="Times New Roman" w:hAnsi="Times New Roman" w:cs="Times New Roman"/>
          <w:b/>
          <w:bCs/>
          <w:sz w:val="28"/>
          <w:szCs w:val="28"/>
        </w:rPr>
        <w:t>А какие</w:t>
      </w:r>
      <w:r w:rsidRPr="00825954">
        <w:rPr>
          <w:rFonts w:ascii="Times New Roman" w:hAnsi="Times New Roman" w:cs="Times New Roman"/>
          <w:b/>
          <w:bCs/>
          <w:sz w:val="28"/>
          <w:szCs w:val="28"/>
        </w:rPr>
        <w:t xml:space="preserve"> наиболее уязвимые возрастные группы для заболеваний мозга? Есть ли особенности в зависимости от возраста?</w:t>
      </w:r>
    </w:p>
    <w:p w14:paraId="725132C1" w14:textId="5A5753A5" w:rsidR="00825954" w:rsidRPr="00825954" w:rsidRDefault="00825954" w:rsidP="00825954">
      <w:pPr>
        <w:rPr>
          <w:rFonts w:ascii="Times New Roman" w:hAnsi="Times New Roman" w:cs="Times New Roman"/>
          <w:sz w:val="28"/>
          <w:szCs w:val="28"/>
        </w:rPr>
      </w:pPr>
      <w:r w:rsidRPr="00825954">
        <w:rPr>
          <w:rFonts w:ascii="Times New Roman" w:hAnsi="Times New Roman" w:cs="Times New Roman"/>
          <w:sz w:val="28"/>
          <w:szCs w:val="28"/>
        </w:rPr>
        <w:t xml:space="preserve">- В развитии </w:t>
      </w:r>
      <w:r w:rsidR="00440749">
        <w:rPr>
          <w:rFonts w:ascii="Times New Roman" w:hAnsi="Times New Roman" w:cs="Times New Roman"/>
          <w:sz w:val="28"/>
          <w:szCs w:val="28"/>
        </w:rPr>
        <w:t>ребенка</w:t>
      </w:r>
      <w:r w:rsidRPr="00825954">
        <w:rPr>
          <w:rFonts w:ascii="Times New Roman" w:hAnsi="Times New Roman" w:cs="Times New Roman"/>
          <w:sz w:val="28"/>
          <w:szCs w:val="28"/>
        </w:rPr>
        <w:t xml:space="preserve"> выделяют несколько </w:t>
      </w:r>
      <w:r w:rsidR="00D908E8">
        <w:rPr>
          <w:rFonts w:ascii="Times New Roman" w:hAnsi="Times New Roman" w:cs="Times New Roman"/>
          <w:sz w:val="28"/>
          <w:szCs w:val="28"/>
        </w:rPr>
        <w:t>уязв</w:t>
      </w:r>
      <w:r w:rsidR="00440749">
        <w:rPr>
          <w:rFonts w:ascii="Times New Roman" w:hAnsi="Times New Roman" w:cs="Times New Roman"/>
          <w:sz w:val="28"/>
          <w:szCs w:val="28"/>
        </w:rPr>
        <w:t>имых</w:t>
      </w:r>
      <w:r w:rsidRPr="00825954">
        <w:rPr>
          <w:rFonts w:ascii="Times New Roman" w:hAnsi="Times New Roman" w:cs="Times New Roman"/>
          <w:sz w:val="28"/>
          <w:szCs w:val="28"/>
        </w:rPr>
        <w:t xml:space="preserve"> периодов </w:t>
      </w:r>
      <w:r w:rsidR="00440749">
        <w:rPr>
          <w:rFonts w:ascii="Times New Roman" w:hAnsi="Times New Roman" w:cs="Times New Roman"/>
          <w:sz w:val="28"/>
          <w:szCs w:val="28"/>
        </w:rPr>
        <w:t>развития</w:t>
      </w:r>
      <w:r w:rsidRPr="00825954">
        <w:rPr>
          <w:rFonts w:ascii="Times New Roman" w:hAnsi="Times New Roman" w:cs="Times New Roman"/>
          <w:sz w:val="28"/>
          <w:szCs w:val="28"/>
        </w:rPr>
        <w:t xml:space="preserve">: период новорожденности, дошкольный и подростковый периоды. В эти ключевые этапы можно наблюдать как дебют заболеваний </w:t>
      </w:r>
      <w:r w:rsidR="00440749">
        <w:rPr>
          <w:rFonts w:ascii="Times New Roman" w:hAnsi="Times New Roman" w:cs="Times New Roman"/>
          <w:sz w:val="28"/>
          <w:szCs w:val="28"/>
        </w:rPr>
        <w:t>н</w:t>
      </w:r>
      <w:r w:rsidRPr="00825954">
        <w:rPr>
          <w:rFonts w:ascii="Times New Roman" w:hAnsi="Times New Roman" w:cs="Times New Roman"/>
          <w:sz w:val="28"/>
          <w:szCs w:val="28"/>
        </w:rPr>
        <w:t>ервной системы, так и срыв компенсации уже существующих патологий. Каждая из этих возрастных групп имеет свои особенности, которые необходимо учитывать при диагностике и лечении неврологических заболеваний.</w:t>
      </w:r>
    </w:p>
    <w:p w14:paraId="30151BC9" w14:textId="18A91050"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 xml:space="preserve">- </w:t>
      </w:r>
      <w:r w:rsidR="004C2E55">
        <w:rPr>
          <w:rFonts w:ascii="Times New Roman" w:hAnsi="Times New Roman" w:cs="Times New Roman"/>
          <w:b/>
          <w:bCs/>
          <w:sz w:val="28"/>
          <w:szCs w:val="28"/>
        </w:rPr>
        <w:t>Что должно</w:t>
      </w:r>
      <w:r w:rsidRPr="00825954">
        <w:rPr>
          <w:rFonts w:ascii="Times New Roman" w:hAnsi="Times New Roman" w:cs="Times New Roman"/>
          <w:b/>
          <w:bCs/>
          <w:sz w:val="28"/>
          <w:szCs w:val="28"/>
        </w:rPr>
        <w:t xml:space="preserve"> насторожить родителей и стать поводом для обращения к неврологу?</w:t>
      </w:r>
    </w:p>
    <w:p w14:paraId="5560117D" w14:textId="435C1D2B" w:rsidR="00825954" w:rsidRPr="00825954" w:rsidRDefault="00825954" w:rsidP="00825954">
      <w:pPr>
        <w:rPr>
          <w:rFonts w:ascii="Times New Roman" w:hAnsi="Times New Roman" w:cs="Times New Roman"/>
          <w:sz w:val="28"/>
          <w:szCs w:val="28"/>
        </w:rPr>
      </w:pPr>
      <w:r w:rsidRPr="00825954">
        <w:rPr>
          <w:rFonts w:ascii="Times New Roman" w:hAnsi="Times New Roman" w:cs="Times New Roman"/>
          <w:sz w:val="28"/>
          <w:szCs w:val="28"/>
        </w:rPr>
        <w:t xml:space="preserve">- Разные отделы нервной системы отвечают </w:t>
      </w:r>
      <w:r w:rsidR="00E80044" w:rsidRPr="00825954">
        <w:rPr>
          <w:rFonts w:ascii="Times New Roman" w:hAnsi="Times New Roman" w:cs="Times New Roman"/>
          <w:sz w:val="28"/>
          <w:szCs w:val="28"/>
        </w:rPr>
        <w:t>за различные функции,</w:t>
      </w:r>
      <w:r w:rsidRPr="00825954">
        <w:rPr>
          <w:rFonts w:ascii="Times New Roman" w:hAnsi="Times New Roman" w:cs="Times New Roman"/>
          <w:sz w:val="28"/>
          <w:szCs w:val="28"/>
        </w:rPr>
        <w:t xml:space="preserve"> и </w:t>
      </w:r>
      <w:r w:rsidR="004C2E55">
        <w:rPr>
          <w:rFonts w:ascii="Times New Roman" w:hAnsi="Times New Roman" w:cs="Times New Roman"/>
          <w:sz w:val="28"/>
          <w:szCs w:val="28"/>
        </w:rPr>
        <w:t xml:space="preserve">их </w:t>
      </w:r>
      <w:r w:rsidRPr="00825954">
        <w:rPr>
          <w:rFonts w:ascii="Times New Roman" w:hAnsi="Times New Roman" w:cs="Times New Roman"/>
          <w:sz w:val="28"/>
          <w:szCs w:val="28"/>
        </w:rPr>
        <w:t xml:space="preserve">утрата может свидетельствовать о наличии проблемы. К таким дефицитам относятся: утрата </w:t>
      </w:r>
      <w:r w:rsidR="00440749">
        <w:rPr>
          <w:rFonts w:ascii="Times New Roman" w:hAnsi="Times New Roman" w:cs="Times New Roman"/>
          <w:sz w:val="28"/>
          <w:szCs w:val="28"/>
        </w:rPr>
        <w:t>движений</w:t>
      </w:r>
      <w:r w:rsidRPr="00825954">
        <w:rPr>
          <w:rFonts w:ascii="Times New Roman" w:hAnsi="Times New Roman" w:cs="Times New Roman"/>
          <w:sz w:val="28"/>
          <w:szCs w:val="28"/>
        </w:rPr>
        <w:t xml:space="preserve"> </w:t>
      </w:r>
      <w:r w:rsidR="00440749">
        <w:rPr>
          <w:rFonts w:ascii="Times New Roman" w:hAnsi="Times New Roman" w:cs="Times New Roman"/>
          <w:sz w:val="28"/>
          <w:szCs w:val="28"/>
        </w:rPr>
        <w:t>в к</w:t>
      </w:r>
      <w:r w:rsidRPr="00825954">
        <w:rPr>
          <w:rFonts w:ascii="Times New Roman" w:hAnsi="Times New Roman" w:cs="Times New Roman"/>
          <w:sz w:val="28"/>
          <w:szCs w:val="28"/>
        </w:rPr>
        <w:t>онечност</w:t>
      </w:r>
      <w:r w:rsidR="00440749">
        <w:rPr>
          <w:rFonts w:ascii="Times New Roman" w:hAnsi="Times New Roman" w:cs="Times New Roman"/>
          <w:sz w:val="28"/>
          <w:szCs w:val="28"/>
        </w:rPr>
        <w:t>ях</w:t>
      </w:r>
      <w:r w:rsidRPr="00825954">
        <w:rPr>
          <w:rFonts w:ascii="Times New Roman" w:hAnsi="Times New Roman" w:cs="Times New Roman"/>
          <w:sz w:val="28"/>
          <w:szCs w:val="28"/>
        </w:rPr>
        <w:t xml:space="preserve">,  </w:t>
      </w:r>
      <w:r w:rsidR="00440749">
        <w:rPr>
          <w:rFonts w:ascii="Times New Roman" w:hAnsi="Times New Roman" w:cs="Times New Roman"/>
          <w:sz w:val="28"/>
          <w:szCs w:val="28"/>
        </w:rPr>
        <w:t xml:space="preserve">острая </w:t>
      </w:r>
      <w:r w:rsidRPr="00825954">
        <w:rPr>
          <w:rFonts w:ascii="Times New Roman" w:hAnsi="Times New Roman" w:cs="Times New Roman"/>
          <w:sz w:val="28"/>
          <w:szCs w:val="28"/>
        </w:rPr>
        <w:t xml:space="preserve">потеря зрения на один </w:t>
      </w:r>
      <w:r w:rsidR="00440749">
        <w:rPr>
          <w:rFonts w:ascii="Times New Roman" w:hAnsi="Times New Roman" w:cs="Times New Roman"/>
          <w:sz w:val="28"/>
          <w:szCs w:val="28"/>
        </w:rPr>
        <w:t xml:space="preserve">или два </w:t>
      </w:r>
      <w:r w:rsidRPr="00825954">
        <w:rPr>
          <w:rFonts w:ascii="Times New Roman" w:hAnsi="Times New Roman" w:cs="Times New Roman"/>
          <w:sz w:val="28"/>
          <w:szCs w:val="28"/>
        </w:rPr>
        <w:t>глаз</w:t>
      </w:r>
      <w:r w:rsidR="00440749">
        <w:rPr>
          <w:rFonts w:ascii="Times New Roman" w:hAnsi="Times New Roman" w:cs="Times New Roman"/>
          <w:sz w:val="28"/>
          <w:szCs w:val="28"/>
        </w:rPr>
        <w:t>а</w:t>
      </w:r>
      <w:r w:rsidRPr="00825954">
        <w:rPr>
          <w:rFonts w:ascii="Times New Roman" w:hAnsi="Times New Roman" w:cs="Times New Roman"/>
          <w:sz w:val="28"/>
          <w:szCs w:val="28"/>
        </w:rPr>
        <w:t xml:space="preserve">, трудности </w:t>
      </w:r>
      <w:r w:rsidR="00440749">
        <w:rPr>
          <w:rFonts w:ascii="Times New Roman" w:hAnsi="Times New Roman" w:cs="Times New Roman"/>
          <w:sz w:val="28"/>
          <w:szCs w:val="28"/>
        </w:rPr>
        <w:t xml:space="preserve">координации, </w:t>
      </w:r>
      <w:r w:rsidRPr="00825954">
        <w:rPr>
          <w:rFonts w:ascii="Times New Roman" w:hAnsi="Times New Roman" w:cs="Times New Roman"/>
          <w:sz w:val="28"/>
          <w:szCs w:val="28"/>
        </w:rPr>
        <w:t>дефициты чувствительности</w:t>
      </w:r>
      <w:r w:rsidR="00440749">
        <w:rPr>
          <w:rFonts w:ascii="Times New Roman" w:hAnsi="Times New Roman" w:cs="Times New Roman"/>
          <w:sz w:val="28"/>
          <w:szCs w:val="28"/>
        </w:rPr>
        <w:t>, нарушение речи</w:t>
      </w:r>
      <w:r w:rsidRPr="00825954">
        <w:rPr>
          <w:rFonts w:ascii="Times New Roman" w:hAnsi="Times New Roman" w:cs="Times New Roman"/>
          <w:sz w:val="28"/>
          <w:szCs w:val="28"/>
        </w:rPr>
        <w:t xml:space="preserve">. </w:t>
      </w:r>
      <w:r w:rsidR="00440749">
        <w:rPr>
          <w:rFonts w:ascii="Times New Roman" w:hAnsi="Times New Roman" w:cs="Times New Roman"/>
          <w:sz w:val="28"/>
          <w:szCs w:val="28"/>
        </w:rPr>
        <w:t xml:space="preserve">С такими симптомами очень важно обратиться к врачу как можно раньше, часто в неотложном порядке. Другой </w:t>
      </w:r>
      <w:r w:rsidR="00D908E8">
        <w:rPr>
          <w:rFonts w:ascii="Times New Roman" w:hAnsi="Times New Roman" w:cs="Times New Roman"/>
          <w:sz w:val="28"/>
          <w:szCs w:val="28"/>
        </w:rPr>
        <w:t>вариант жалоб – болевой синдром. И</w:t>
      </w:r>
      <w:r w:rsidR="00440749">
        <w:rPr>
          <w:rFonts w:ascii="Times New Roman" w:hAnsi="Times New Roman" w:cs="Times New Roman"/>
          <w:sz w:val="28"/>
          <w:szCs w:val="28"/>
        </w:rPr>
        <w:t xml:space="preserve"> и</w:t>
      </w:r>
      <w:r w:rsidRPr="00825954">
        <w:rPr>
          <w:rFonts w:ascii="Times New Roman" w:hAnsi="Times New Roman" w:cs="Times New Roman"/>
          <w:sz w:val="28"/>
          <w:szCs w:val="28"/>
        </w:rPr>
        <w:t xml:space="preserve">менно </w:t>
      </w:r>
      <w:r w:rsidR="00440749">
        <w:rPr>
          <w:rFonts w:ascii="Times New Roman" w:hAnsi="Times New Roman" w:cs="Times New Roman"/>
          <w:sz w:val="28"/>
          <w:szCs w:val="28"/>
        </w:rPr>
        <w:t>боль</w:t>
      </w:r>
      <w:r w:rsidRPr="00825954">
        <w:rPr>
          <w:rFonts w:ascii="Times New Roman" w:hAnsi="Times New Roman" w:cs="Times New Roman"/>
          <w:sz w:val="28"/>
          <w:szCs w:val="28"/>
        </w:rPr>
        <w:t xml:space="preserve"> явля</w:t>
      </w:r>
      <w:r w:rsidR="00440749">
        <w:rPr>
          <w:rFonts w:ascii="Times New Roman" w:hAnsi="Times New Roman" w:cs="Times New Roman"/>
          <w:sz w:val="28"/>
          <w:szCs w:val="28"/>
        </w:rPr>
        <w:t>е</w:t>
      </w:r>
      <w:r w:rsidRPr="00825954">
        <w:rPr>
          <w:rFonts w:ascii="Times New Roman" w:hAnsi="Times New Roman" w:cs="Times New Roman"/>
          <w:sz w:val="28"/>
          <w:szCs w:val="28"/>
        </w:rPr>
        <w:t>тся одн</w:t>
      </w:r>
      <w:r w:rsidR="00440749">
        <w:rPr>
          <w:rFonts w:ascii="Times New Roman" w:hAnsi="Times New Roman" w:cs="Times New Roman"/>
          <w:sz w:val="28"/>
          <w:szCs w:val="28"/>
        </w:rPr>
        <w:t>ой</w:t>
      </w:r>
      <w:r w:rsidRPr="00825954">
        <w:rPr>
          <w:rFonts w:ascii="Times New Roman" w:hAnsi="Times New Roman" w:cs="Times New Roman"/>
          <w:sz w:val="28"/>
          <w:szCs w:val="28"/>
        </w:rPr>
        <w:t xml:space="preserve"> из наиболее частых жалоб, с котор</w:t>
      </w:r>
      <w:r w:rsidR="00440749">
        <w:rPr>
          <w:rFonts w:ascii="Times New Roman" w:hAnsi="Times New Roman" w:cs="Times New Roman"/>
          <w:sz w:val="28"/>
          <w:szCs w:val="28"/>
        </w:rPr>
        <w:t>ой</w:t>
      </w:r>
      <w:r w:rsidRPr="00825954">
        <w:rPr>
          <w:rFonts w:ascii="Times New Roman" w:hAnsi="Times New Roman" w:cs="Times New Roman"/>
          <w:sz w:val="28"/>
          <w:szCs w:val="28"/>
        </w:rPr>
        <w:t xml:space="preserve"> </w:t>
      </w:r>
      <w:r w:rsidRPr="00825954">
        <w:rPr>
          <w:rFonts w:ascii="Times New Roman" w:hAnsi="Times New Roman" w:cs="Times New Roman"/>
          <w:sz w:val="28"/>
          <w:szCs w:val="28"/>
        </w:rPr>
        <w:lastRenderedPageBreak/>
        <w:t>обращаются родители</w:t>
      </w:r>
      <w:r w:rsidR="00D908E8">
        <w:rPr>
          <w:rFonts w:ascii="Times New Roman" w:hAnsi="Times New Roman" w:cs="Times New Roman"/>
          <w:sz w:val="28"/>
          <w:szCs w:val="28"/>
        </w:rPr>
        <w:t xml:space="preserve"> в медучреждения</w:t>
      </w:r>
      <w:r w:rsidRPr="00825954">
        <w:rPr>
          <w:rFonts w:ascii="Times New Roman" w:hAnsi="Times New Roman" w:cs="Times New Roman"/>
          <w:sz w:val="28"/>
          <w:szCs w:val="28"/>
        </w:rPr>
        <w:t xml:space="preserve">. Хотя причины </w:t>
      </w:r>
      <w:r w:rsidR="00440749">
        <w:rPr>
          <w:rFonts w:ascii="Times New Roman" w:hAnsi="Times New Roman" w:cs="Times New Roman"/>
          <w:sz w:val="28"/>
          <w:szCs w:val="28"/>
        </w:rPr>
        <w:t xml:space="preserve">головной </w:t>
      </w:r>
      <w:r w:rsidRPr="00825954">
        <w:rPr>
          <w:rFonts w:ascii="Times New Roman" w:hAnsi="Times New Roman" w:cs="Times New Roman"/>
          <w:sz w:val="28"/>
          <w:szCs w:val="28"/>
        </w:rPr>
        <w:t>бол</w:t>
      </w:r>
      <w:r w:rsidR="00440749">
        <w:rPr>
          <w:rFonts w:ascii="Times New Roman" w:hAnsi="Times New Roman" w:cs="Times New Roman"/>
          <w:sz w:val="28"/>
          <w:szCs w:val="28"/>
        </w:rPr>
        <w:t>и</w:t>
      </w:r>
      <w:r w:rsidRPr="00825954">
        <w:rPr>
          <w:rFonts w:ascii="Times New Roman" w:hAnsi="Times New Roman" w:cs="Times New Roman"/>
          <w:sz w:val="28"/>
          <w:szCs w:val="28"/>
        </w:rPr>
        <w:t xml:space="preserve"> не всегда связаны с патологи</w:t>
      </w:r>
      <w:r w:rsidR="00440749">
        <w:rPr>
          <w:rFonts w:ascii="Times New Roman" w:hAnsi="Times New Roman" w:cs="Times New Roman"/>
          <w:sz w:val="28"/>
          <w:szCs w:val="28"/>
        </w:rPr>
        <w:t>ей</w:t>
      </w:r>
      <w:r w:rsidRPr="00825954">
        <w:rPr>
          <w:rFonts w:ascii="Times New Roman" w:hAnsi="Times New Roman" w:cs="Times New Roman"/>
          <w:sz w:val="28"/>
          <w:szCs w:val="28"/>
        </w:rPr>
        <w:t xml:space="preserve"> нервной системы. Еще одной группой симптомов, требующих внимания, являются пароксизмы, проявляющиеся остро. Наиболее ярким примером таких проявлений являются судороги, но также могут наблюдаться и нарушения сознания, мышечные сокращения пароксизмального типа, возникающие внезапно и быстро проходящие.</w:t>
      </w:r>
    </w:p>
    <w:p w14:paraId="2292A0EF" w14:textId="77777777"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 Можно ли предотвратить развитие заболеваний мозга у детей, и если да, то как? Расскажите о методах профилактики заболеваний мозга.</w:t>
      </w:r>
    </w:p>
    <w:p w14:paraId="6C0653CD" w14:textId="1EA09B05" w:rsidR="00825954" w:rsidRPr="00825954" w:rsidRDefault="00825954" w:rsidP="00825954">
      <w:pPr>
        <w:rPr>
          <w:rFonts w:ascii="Times New Roman" w:hAnsi="Times New Roman" w:cs="Times New Roman"/>
          <w:sz w:val="28"/>
          <w:szCs w:val="28"/>
        </w:rPr>
      </w:pPr>
      <w:r w:rsidRPr="00825954">
        <w:rPr>
          <w:rFonts w:ascii="Times New Roman" w:hAnsi="Times New Roman" w:cs="Times New Roman"/>
          <w:sz w:val="28"/>
          <w:szCs w:val="28"/>
        </w:rPr>
        <w:t xml:space="preserve">- Профилактика заболеваний мозга у детей является важной задачей, и для некоторых неврологических заболеваний существуют эффективные методы как первичной, так и вторичной профилактики. Первичная профилактика направлена на предотвращение возникновения заболеваний. Например, травмы головного и спинного мозга </w:t>
      </w:r>
      <w:r w:rsidR="00F535BA" w:rsidRPr="00825954">
        <w:rPr>
          <w:rFonts w:ascii="Times New Roman" w:hAnsi="Times New Roman" w:cs="Times New Roman"/>
          <w:sz w:val="28"/>
          <w:szCs w:val="28"/>
        </w:rPr>
        <w:t>— это</w:t>
      </w:r>
      <w:r w:rsidRPr="00825954">
        <w:rPr>
          <w:rFonts w:ascii="Times New Roman" w:hAnsi="Times New Roman" w:cs="Times New Roman"/>
          <w:sz w:val="28"/>
          <w:szCs w:val="28"/>
        </w:rPr>
        <w:t xml:space="preserve"> обеспечение безопасности в детской среде, использование защитных средств (шлемов, наколенников) при занятиях спортом и активными играми.</w:t>
      </w:r>
      <w:r>
        <w:rPr>
          <w:rFonts w:ascii="Times New Roman" w:hAnsi="Times New Roman" w:cs="Times New Roman"/>
          <w:sz w:val="28"/>
          <w:szCs w:val="28"/>
        </w:rPr>
        <w:t xml:space="preserve"> </w:t>
      </w:r>
      <w:r w:rsidRPr="00825954">
        <w:rPr>
          <w:rFonts w:ascii="Times New Roman" w:hAnsi="Times New Roman" w:cs="Times New Roman"/>
          <w:sz w:val="28"/>
          <w:szCs w:val="28"/>
        </w:rPr>
        <w:t xml:space="preserve">Также первичная профилактика </w:t>
      </w:r>
      <w:r w:rsidR="00E80044">
        <w:rPr>
          <w:rFonts w:ascii="Times New Roman" w:hAnsi="Times New Roman" w:cs="Times New Roman"/>
          <w:sz w:val="28"/>
          <w:szCs w:val="28"/>
        </w:rPr>
        <w:t xml:space="preserve">может быть </w:t>
      </w:r>
      <w:r w:rsidRPr="00825954">
        <w:rPr>
          <w:rFonts w:ascii="Times New Roman" w:hAnsi="Times New Roman" w:cs="Times New Roman"/>
          <w:sz w:val="28"/>
          <w:szCs w:val="28"/>
        </w:rPr>
        <w:t xml:space="preserve">направлена против токсического воздействия. А вакцинация против инфекционных заболеваний, таких как менингит, может снизить риск осложнений, влияющих на здоровье мозга. Вторичная профилактика применяется после перенесенных заболеваний для предотвращения их повторного возникновения. Например, после перенесенного инсульта существуют методы вторичной профилактики, направленные на предотвращение новых эпизодов. Эти методы могут включать медикаментозную терапию и изменение образа жизни. К сожалению, не все заболевания мозга можно предотвратить. Существует множество неврологических заболеваний, для которых эффективные методы профилактики не разработаны, и они могут возникнуть независимо от предпринятых мер предосторожности. </w:t>
      </w:r>
    </w:p>
    <w:p w14:paraId="38884370" w14:textId="77777777" w:rsidR="00825954" w:rsidRPr="00825954" w:rsidRDefault="00825954" w:rsidP="00825954">
      <w:pPr>
        <w:rPr>
          <w:rFonts w:ascii="Times New Roman" w:hAnsi="Times New Roman" w:cs="Times New Roman"/>
          <w:b/>
          <w:bCs/>
          <w:sz w:val="28"/>
          <w:szCs w:val="28"/>
        </w:rPr>
      </w:pPr>
      <w:r w:rsidRPr="00825954">
        <w:rPr>
          <w:rFonts w:ascii="Times New Roman" w:hAnsi="Times New Roman" w:cs="Times New Roman"/>
          <w:b/>
          <w:bCs/>
          <w:sz w:val="28"/>
          <w:szCs w:val="28"/>
        </w:rPr>
        <w:t>- Какие рекомендации вы могли бы дать родителям для поддержания здоровья мозга их детей?</w:t>
      </w:r>
    </w:p>
    <w:p w14:paraId="04F4A896" w14:textId="0B89B1A3" w:rsidR="00CF3982" w:rsidRPr="00825954" w:rsidRDefault="00825954" w:rsidP="00825954">
      <w:pPr>
        <w:rPr>
          <w:rFonts w:ascii="Times New Roman" w:hAnsi="Times New Roman" w:cs="Times New Roman"/>
          <w:sz w:val="28"/>
          <w:szCs w:val="28"/>
        </w:rPr>
      </w:pPr>
      <w:r w:rsidRPr="00825954">
        <w:rPr>
          <w:rFonts w:ascii="Times New Roman" w:hAnsi="Times New Roman" w:cs="Times New Roman"/>
          <w:sz w:val="28"/>
          <w:szCs w:val="28"/>
        </w:rPr>
        <w:t xml:space="preserve">- Основной отправной точкой для сбалансированного развития центральной нервной системы является раннее формирование режима. Соблюдение режима сна и бодрствования, а также регулярные физические </w:t>
      </w:r>
      <w:r w:rsidR="00440749">
        <w:rPr>
          <w:rFonts w:ascii="Times New Roman" w:hAnsi="Times New Roman" w:cs="Times New Roman"/>
          <w:sz w:val="28"/>
          <w:szCs w:val="28"/>
        </w:rPr>
        <w:t xml:space="preserve">нагрузки </w:t>
      </w:r>
      <w:r w:rsidRPr="00825954">
        <w:rPr>
          <w:rFonts w:ascii="Times New Roman" w:hAnsi="Times New Roman" w:cs="Times New Roman"/>
          <w:sz w:val="28"/>
          <w:szCs w:val="28"/>
        </w:rPr>
        <w:t xml:space="preserve">способствуют нормализации функций мозга и его здоровому развитию. Детям необходимо получать сбалансированное питание, соответствующее их возрасту. Правильный рацион, богатый необходимыми питательными веществами, играет важную роль в развитии мозга и поддержании его функций. На сегодняшний день экранное время является значимым фактором, оказывающим негативное влияние на нервную систему ребенка. Использование гаджетов может стать сильным стимулятором, который перегружает мозг. Дети перерабатывают большое количество информации, </w:t>
      </w:r>
      <w:r w:rsidRPr="00825954">
        <w:rPr>
          <w:rFonts w:ascii="Times New Roman" w:hAnsi="Times New Roman" w:cs="Times New Roman"/>
          <w:sz w:val="28"/>
          <w:szCs w:val="28"/>
        </w:rPr>
        <w:lastRenderedPageBreak/>
        <w:t xml:space="preserve">что может привести к ухудшению качества отдыха и чрезмерному возбуждению. С раннего возраста важно определить в семье допустимые нормы экранного времени. Родителям следует заранее договориться о правилах использования гаджетов. И, как я уже говорила, движение является основой для поддержания здоровья нервной системы. Родители должны поощрять физическую активность, особенно в возрасте до 3 лет. </w:t>
      </w:r>
    </w:p>
    <w:sectPr w:rsidR="00CF3982" w:rsidRPr="008259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54"/>
    <w:rsid w:val="00002A33"/>
    <w:rsid w:val="00080367"/>
    <w:rsid w:val="00084EFF"/>
    <w:rsid w:val="000905F1"/>
    <w:rsid w:val="000F4326"/>
    <w:rsid w:val="001771BB"/>
    <w:rsid w:val="00203825"/>
    <w:rsid w:val="002519EC"/>
    <w:rsid w:val="00280CC5"/>
    <w:rsid w:val="00382F4B"/>
    <w:rsid w:val="003C398A"/>
    <w:rsid w:val="00440749"/>
    <w:rsid w:val="004A72D5"/>
    <w:rsid w:val="004C2E55"/>
    <w:rsid w:val="004E3067"/>
    <w:rsid w:val="004F2E4F"/>
    <w:rsid w:val="0052024C"/>
    <w:rsid w:val="00543058"/>
    <w:rsid w:val="00582723"/>
    <w:rsid w:val="005E5424"/>
    <w:rsid w:val="006158AE"/>
    <w:rsid w:val="00617108"/>
    <w:rsid w:val="00825954"/>
    <w:rsid w:val="008C6FD1"/>
    <w:rsid w:val="008E693F"/>
    <w:rsid w:val="008E6AA8"/>
    <w:rsid w:val="00A445FE"/>
    <w:rsid w:val="00A93524"/>
    <w:rsid w:val="00AA1593"/>
    <w:rsid w:val="00AE4EF5"/>
    <w:rsid w:val="00BA1350"/>
    <w:rsid w:val="00BB0433"/>
    <w:rsid w:val="00C626E6"/>
    <w:rsid w:val="00CC28B1"/>
    <w:rsid w:val="00CF3982"/>
    <w:rsid w:val="00D52662"/>
    <w:rsid w:val="00D74477"/>
    <w:rsid w:val="00D908E8"/>
    <w:rsid w:val="00DF1429"/>
    <w:rsid w:val="00E436F6"/>
    <w:rsid w:val="00E80044"/>
    <w:rsid w:val="00F535BA"/>
    <w:rsid w:val="00F90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E357"/>
  <w15:docId w15:val="{B99C07C7-96AC-4035-8A8B-CB2B6F017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2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2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2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2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82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5954"/>
    <w:rPr>
      <w:rFonts w:eastAsiaTheme="majorEastAsia" w:cstheme="majorBidi"/>
      <w:color w:val="272727" w:themeColor="text1" w:themeTint="D8"/>
    </w:rPr>
  </w:style>
  <w:style w:type="paragraph" w:styleId="a3">
    <w:name w:val="Title"/>
    <w:basedOn w:val="a"/>
    <w:next w:val="a"/>
    <w:link w:val="a4"/>
    <w:uiPriority w:val="10"/>
    <w:qFormat/>
    <w:rsid w:val="0082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2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59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59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5954"/>
    <w:pPr>
      <w:spacing w:before="160"/>
      <w:jc w:val="center"/>
    </w:pPr>
    <w:rPr>
      <w:i/>
      <w:iCs/>
      <w:color w:val="404040" w:themeColor="text1" w:themeTint="BF"/>
    </w:rPr>
  </w:style>
  <w:style w:type="character" w:customStyle="1" w:styleId="22">
    <w:name w:val="Цитата 2 Знак"/>
    <w:basedOn w:val="a0"/>
    <w:link w:val="21"/>
    <w:uiPriority w:val="29"/>
    <w:rsid w:val="00825954"/>
    <w:rPr>
      <w:i/>
      <w:iCs/>
      <w:color w:val="404040" w:themeColor="text1" w:themeTint="BF"/>
    </w:rPr>
  </w:style>
  <w:style w:type="paragraph" w:styleId="a7">
    <w:name w:val="List Paragraph"/>
    <w:basedOn w:val="a"/>
    <w:uiPriority w:val="34"/>
    <w:qFormat/>
    <w:rsid w:val="00825954"/>
    <w:pPr>
      <w:ind w:left="720"/>
      <w:contextualSpacing/>
    </w:pPr>
  </w:style>
  <w:style w:type="character" w:styleId="a8">
    <w:name w:val="Intense Emphasis"/>
    <w:basedOn w:val="a0"/>
    <w:uiPriority w:val="21"/>
    <w:qFormat/>
    <w:rsid w:val="00825954"/>
    <w:rPr>
      <w:i/>
      <w:iCs/>
      <w:color w:val="2F5496" w:themeColor="accent1" w:themeShade="BF"/>
    </w:rPr>
  </w:style>
  <w:style w:type="paragraph" w:styleId="a9">
    <w:name w:val="Intense Quote"/>
    <w:basedOn w:val="a"/>
    <w:next w:val="a"/>
    <w:link w:val="aa"/>
    <w:uiPriority w:val="30"/>
    <w:qFormat/>
    <w:rsid w:val="0082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5954"/>
    <w:rPr>
      <w:i/>
      <w:iCs/>
      <w:color w:val="2F5496" w:themeColor="accent1" w:themeShade="BF"/>
    </w:rPr>
  </w:style>
  <w:style w:type="character" w:styleId="ab">
    <w:name w:val="Intense Reference"/>
    <w:basedOn w:val="a0"/>
    <w:uiPriority w:val="32"/>
    <w:qFormat/>
    <w:rsid w:val="008259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okop-2</cp:lastModifiedBy>
  <cp:revision>7</cp:revision>
  <dcterms:created xsi:type="dcterms:W3CDTF">2025-07-17T08:17:00Z</dcterms:created>
  <dcterms:modified xsi:type="dcterms:W3CDTF">2026-07-16T06:43:00Z</dcterms:modified>
</cp:coreProperties>
</file>