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Проблема сердечно-сосудистых заболеваний актуальна не только для взрослых, но и для детей и подростков. В Свердловской области сердечно-сосудистыми заболеваниями страдают около 20 тысяч детей и около 7 тысяч детей имеют врождённые пороки развития сердца и сосудов. 27 тыс. человек-это целый город детей с заболеваниями сердца. Ежегодно в Свердловской области впервые выявляют около 5 тыс. сердечно-сосудистых заболеваний у детей. </w:t>
      </w:r>
      <w:bookmarkStart w:id="0" w:name="_GoBack"/>
      <w:bookmarkEnd w:id="0"/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>Дети не страдают атеросклерозом и ишемической болезнью сердца. У детей преобладают нарушения сердечного ритма и проводимости, вегетативная дисфункция, воспалительные заболевания сердца и сосудов и артериальная гипертензия, которые также как у взрослых требуют медикаментозного лечения.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Особенно интересен тот факт, что после 14 лет происходит скачкообразный рост сердечно-сосудистых заболеваний у детей почти в 2,5 раза. 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>Именно в этот период можно предупредить массу новых случаев болезней. «Береги сердце смолоду!» Как ребёнок учится читать и писать, так он должен осваивать основы здорового образа жизни, прививать которые должны родители, учителя и врачи. О важности первичной профилактики говорит тот факт, что в 16 лет только 40% юношей и 60% девушек не имеют факторов риска сердечно-сосудистых заболеваний.</w:t>
      </w:r>
    </w:p>
    <w:p w:rsidR="00CB7859" w:rsidRDefault="009E3BC5">
      <w:r>
        <w:rPr>
          <w:rFonts w:ascii="Times New Roman" w:hAnsi="Times New Roman" w:cs="Times New Roman"/>
          <w:sz w:val="24"/>
          <w:szCs w:val="24"/>
        </w:rPr>
        <w:t xml:space="preserve">Поэтому хочу обратиться к родителям, проанализируйте факторы риска развития сердечно-сосудистых заболеваний у своего ребёнка, оцените: 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сколько Ваш ребёнок времени проводит в день за компьютером? (норма для дошкольников 1 час, для школьников 2 часа);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сколько времени Ваш ребёнок занимается физическими нагрузками? Детям и подросткам в возрасте 6-17лет необходимы ежедневные физические нагрузки от умеренной до высокой интенсивности, в общей сложности не менее 1 часа. Малоподвижные занятия не должны продолжаться непрерывно более 2-х часов. Мы должны помнить, что многие привычки образа жизни, в том числе и низкая физическая активность формируется в детском и подростковом возрасте и сохраняются до зрелого возраста.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имеет ли Ваш ребёнок избыточную массу тела? Как он питается? Употребляет ли он газированные напитки, чипсы,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Ведь не секрет, что питание с большим содержанием жиров и углеводов ведёт к ожирению и развитию ряда заболеваний. Распространённость избыточной массы тела и ожирения среди мальчиков начинает увеличиваться быстрыми темпами в конце пубертатного периода (после 15 лет). Для выявления ожирения у детей используется индекс массы тела, однако, его необходимо сопоставлять с возрастом и полом конкретного пациента. Помимо измерения роста и массы тела измерения должны включать определение окружности талии (высокие значения окружности талии свидетельствуют о наличии абдоминального ожирения и позволяют определить риск развития сердечно-сосудистых заболеваний, ассоциированный с висцеральным жироотложением). Например у девушек-подростков 16 лет и старше абдоминальное ожирение диагностируется при окружности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талии &gt;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80 см, а у юношей-подростков при окружности талии &gt; 94 см.</w:t>
      </w:r>
    </w:p>
    <w:p w:rsidR="00CB7859" w:rsidRDefault="009E3BC5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есть ли у Вашего ребёнка вредные привычки? Курение является одним из важнейших факторов риска развития сердечно-сосудистых заболеваний. Согласно выборочному обследованию подростков ряда крупных городов России в 15-17 лет ежедневно курит 34% мальчиков и 20% девочек.  Девушки более чувствительны к </w:t>
      </w:r>
      <w:r>
        <w:rPr>
          <w:rFonts w:ascii="Times New Roman" w:hAnsi="Times New Roman" w:cs="Times New Roman"/>
          <w:sz w:val="24"/>
          <w:szCs w:val="24"/>
        </w:rPr>
        <w:lastRenderedPageBreak/>
        <w:t>повреждающему действию курения. А ведь это будущие матери, доказано, что риск рождения ребёнка с пороками развития в несколько раз выше у курящей женщины.  Очевидно, что начинать профилактику курения целесообразно в детском и подростковом возрасте, когда еще не сформировался стереотип поведения и начинать надо с себя, если в семье курят, вы не докажете ребёнку, что это вредно.</w:t>
      </w:r>
    </w:p>
    <w:p w:rsidR="00CB7859" w:rsidRDefault="009E3BC5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Также ответьте на вопросы: измеряли ли когда, либо Вашему ребёнку артериальное давление? Оценка уровня АД проводится с использованием таблиц, в зависимости от пола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роста</w:t>
      </w:r>
      <w:proofErr w:type="gramEnd"/>
      <w:r>
        <w:rPr>
          <w:rFonts w:ascii="Times New Roman" w:hAnsi="Times New Roman" w:cs="Times New Roman"/>
          <w:sz w:val="24"/>
          <w:szCs w:val="24"/>
        </w:rPr>
        <w:t>. Например, в 5 лет АД у ребенка среднего роста должно быть выше 95/55мм рт. ст., в 16-18 лет не более 120/70 мм рт. ст. Делали ли Вашему ребёнку ЭКГ? Если Ваш ребёнок занимается в спортивной секции, занимается танцами, балетом 3 раза в неделю и более, ЭКГ с физической нагрузкой должна выполняться 1раз в полгода.</w:t>
      </w:r>
    </w:p>
    <w:p w:rsidR="00CB7859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анализа факторов риска развития сердечно-сосудистых заболеваний, обращайте внимание как Ваш ребёнок переносит физическую нагрузку, есть ли у него одышка, обмороки, предобморочные состояния, если у Вас в семье отягощена наследственность по сердечно-сосудистым заболеваниям и есть случаи внезапной смерти в семье в молодом возрасте - это повод привести своего ребёнка к врачу-детскому кардиологу.</w:t>
      </w:r>
    </w:p>
    <w:p w:rsidR="009E3BC5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3BC5" w:rsidRDefault="009E3B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3BC5" w:rsidRDefault="009E3BC5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С уважением, главный внештатный специалист-детский кардиолог Министерства здравоохранения Свердловской области, врач-детский кардиолог ДКДЦ ГАУЗ СО «Областная детская клиническая больница» - Скоробогатова Ольга Владимировна. </w:t>
      </w:r>
    </w:p>
    <w:sectPr w:rsidR="009E3BC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A25FC"/>
    <w:multiLevelType w:val="multilevel"/>
    <w:tmpl w:val="E7C65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162286"/>
    <w:multiLevelType w:val="multilevel"/>
    <w:tmpl w:val="2C9E27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59"/>
    <w:rsid w:val="003F3210"/>
    <w:rsid w:val="009E3BC5"/>
    <w:rsid w:val="00C54CB3"/>
    <w:rsid w:val="00C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51245-5119-4500-918E-65BD2F3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Скоробогатова</dc:creator>
  <dc:description/>
  <cp:lastModifiedBy>Соболева А.А.</cp:lastModifiedBy>
  <cp:revision>4</cp:revision>
  <dcterms:created xsi:type="dcterms:W3CDTF">2023-10-19T07:41:00Z</dcterms:created>
  <dcterms:modified xsi:type="dcterms:W3CDTF">2025-02-07T11:10:00Z</dcterms:modified>
  <dc:language>ru-RU</dc:language>
</cp:coreProperties>
</file>