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27" w:rsidRPr="003A66C2" w:rsidRDefault="00294244" w:rsidP="00294244">
      <w:pPr>
        <w:ind w:left="-851"/>
        <w:jc w:val="center"/>
        <w:rPr>
          <w:rFonts w:ascii="Times New Roman" w:eastAsia="SchoolBookSanPin" w:hAnsi="Times New Roman"/>
          <w:sz w:val="32"/>
          <w:szCs w:val="32"/>
        </w:rPr>
      </w:pPr>
      <w:r>
        <w:rPr>
          <w:rFonts w:asciiTheme="majorBidi" w:hAnsiTheme="majorBidi" w:cstheme="majorBidi"/>
          <w:noProof/>
          <w:sz w:val="28"/>
          <w:szCs w:val="28"/>
          <w:lang w:eastAsia="ru-RU"/>
        </w:rPr>
        <w:drawing>
          <wp:inline distT="0" distB="0" distL="0" distR="0">
            <wp:extent cx="6641849" cy="9122979"/>
            <wp:effectExtent l="19050" t="0" r="660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45782" cy="9128381"/>
                    </a:xfrm>
                    <a:prstGeom prst="rect">
                      <a:avLst/>
                    </a:prstGeom>
                    <a:noFill/>
                    <a:ln w="9525">
                      <a:noFill/>
                      <a:miter lim="800000"/>
                      <a:headEnd/>
                      <a:tailEnd/>
                    </a:ln>
                  </pic:spPr>
                </pic:pic>
              </a:graphicData>
            </a:graphic>
          </wp:inline>
        </w:drawing>
      </w:r>
      <w:r w:rsidR="00330127" w:rsidRPr="003A66C2">
        <w:rPr>
          <w:rFonts w:ascii="Times New Roman" w:eastAsia="SchoolBookSanPin" w:hAnsi="Times New Roman"/>
          <w:sz w:val="32"/>
          <w:szCs w:val="32"/>
        </w:rPr>
        <w:lastRenderedPageBreak/>
        <w:t>П</w:t>
      </w:r>
      <w:r w:rsidR="000C4306">
        <w:rPr>
          <w:rFonts w:ascii="Times New Roman" w:eastAsia="SchoolBookSanPin" w:hAnsi="Times New Roman"/>
          <w:sz w:val="32"/>
          <w:szCs w:val="32"/>
        </w:rPr>
        <w:t>ОЯСНИТЕЛЬНАЯ ЗАПИСКА</w:t>
      </w:r>
      <w:r w:rsidR="00330127" w:rsidRPr="003A66C2">
        <w:rPr>
          <w:rFonts w:ascii="Times New Roman" w:eastAsia="SchoolBookSanPin" w:hAnsi="Times New Roman"/>
          <w:sz w:val="32"/>
          <w:szCs w:val="32"/>
        </w:rPr>
        <w:t>.</w:t>
      </w:r>
    </w:p>
    <w:p w:rsidR="00330127" w:rsidRPr="00C13368" w:rsidRDefault="00330127" w:rsidP="003A66C2">
      <w:pPr>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C13368">
        <w:rPr>
          <w:rFonts w:ascii="Times New Roman" w:eastAsia="SchoolBookSanPin" w:hAnsi="Times New Roman"/>
          <w:sz w:val="28"/>
          <w:szCs w:val="28"/>
        </w:rPr>
        <w:t>метапредметных</w:t>
      </w:r>
      <w:proofErr w:type="spellEnd"/>
      <w:r w:rsidRPr="00C13368">
        <w:rPr>
          <w:rFonts w:ascii="Times New Roman" w:eastAsia="SchoolBookSanPin" w:hAnsi="Times New Roman"/>
          <w:sz w:val="28"/>
          <w:szCs w:val="28"/>
        </w:rPr>
        <w:t xml:space="preserve"> и предметных), осуществляемую в формах, отличных </w:t>
      </w:r>
      <w:proofErr w:type="gramStart"/>
      <w:r w:rsidRPr="00C13368">
        <w:rPr>
          <w:rFonts w:ascii="Times New Roman" w:eastAsia="SchoolBookSanPin" w:hAnsi="Times New Roman"/>
          <w:sz w:val="28"/>
          <w:szCs w:val="28"/>
        </w:rPr>
        <w:t>от</w:t>
      </w:r>
      <w:proofErr w:type="gramEnd"/>
      <w:r w:rsidRPr="00C13368">
        <w:rPr>
          <w:rFonts w:ascii="Times New Roman" w:eastAsia="SchoolBookSanPin" w:hAnsi="Times New Roman"/>
          <w:sz w:val="28"/>
          <w:szCs w:val="28"/>
        </w:rPr>
        <w:t xml:space="preserve"> урочной.</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Внеурочная деятельность является неотъемлемой и обязательной частью основной образовательной программы.</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План внеурочной деятельности является частью организационного раздела ООП СОО </w:t>
      </w:r>
      <w:r w:rsidR="003A66C2">
        <w:rPr>
          <w:rFonts w:ascii="Times New Roman" w:eastAsia="SchoolBookSanPin" w:hAnsi="Times New Roman"/>
          <w:sz w:val="28"/>
          <w:szCs w:val="28"/>
        </w:rPr>
        <w:t>МБОУ «</w:t>
      </w:r>
      <w:proofErr w:type="spellStart"/>
      <w:r w:rsidR="003A66C2">
        <w:rPr>
          <w:rFonts w:ascii="Times New Roman" w:eastAsia="SchoolBookSanPin" w:hAnsi="Times New Roman"/>
          <w:sz w:val="28"/>
          <w:szCs w:val="28"/>
        </w:rPr>
        <w:t>Черноусовская</w:t>
      </w:r>
      <w:proofErr w:type="spellEnd"/>
      <w:r w:rsidR="003A66C2">
        <w:rPr>
          <w:rFonts w:ascii="Times New Roman" w:eastAsia="SchoolBookSanPin" w:hAnsi="Times New Roman"/>
          <w:sz w:val="28"/>
          <w:szCs w:val="28"/>
        </w:rPr>
        <w:t xml:space="preserve"> СОШ № 19» </w:t>
      </w:r>
      <w:r w:rsidRPr="00C13368">
        <w:rPr>
          <w:rFonts w:ascii="Times New Roman" w:eastAsia="SchoolBookSanPin" w:hAnsi="Times New Roman"/>
          <w:sz w:val="28"/>
          <w:szCs w:val="28"/>
        </w:rPr>
        <w:t>и представляет собой описание целостной системы функционирования образовательной организации в сфере внеурочной деятельности и включает:</w:t>
      </w:r>
    </w:p>
    <w:p w:rsidR="003A66C2" w:rsidRDefault="00330127" w:rsidP="003A66C2">
      <w:pPr>
        <w:pStyle w:val="a3"/>
        <w:numPr>
          <w:ilvl w:val="0"/>
          <w:numId w:val="1"/>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330127" w:rsidRPr="003A66C2" w:rsidRDefault="00330127" w:rsidP="003A66C2">
      <w:pPr>
        <w:pStyle w:val="a3"/>
        <w:numPr>
          <w:ilvl w:val="0"/>
          <w:numId w:val="1"/>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 xml:space="preserve">план реализации курсов внеурочной </w:t>
      </w:r>
      <w:proofErr w:type="gramStart"/>
      <w:r w:rsidRPr="003A66C2">
        <w:rPr>
          <w:rFonts w:ascii="Times New Roman" w:eastAsia="SchoolBookSanPin" w:hAnsi="Times New Roman"/>
          <w:sz w:val="28"/>
          <w:szCs w:val="28"/>
        </w:rPr>
        <w:t>деятельности</w:t>
      </w:r>
      <w:proofErr w:type="gramEnd"/>
      <w:r w:rsidRPr="003A66C2">
        <w:rPr>
          <w:rFonts w:ascii="Times New Roman" w:eastAsia="SchoolBookSanPin" w:hAnsi="Times New Roman"/>
          <w:sz w:val="28"/>
          <w:szCs w:val="28"/>
        </w:rPr>
        <w:t xml:space="preserve">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Количество часов, выделяемых на внеурочную деятельность, </w:t>
      </w:r>
      <w:r w:rsidRPr="00C13368">
        <w:rPr>
          <w:rFonts w:ascii="Times New Roman" w:eastAsia="SchoolBookSanPin" w:hAnsi="Times New Roman"/>
          <w:sz w:val="28"/>
          <w:szCs w:val="28"/>
        </w:rPr>
        <w:br/>
        <w:t>за два года обучения на уровне среднего общего образования составляет не более 700 часов. Величину недельной образователь</w:t>
      </w:r>
      <w:r w:rsidR="003A66C2">
        <w:rPr>
          <w:rFonts w:ascii="Times New Roman" w:eastAsia="SchoolBookSanPin" w:hAnsi="Times New Roman"/>
          <w:sz w:val="28"/>
          <w:szCs w:val="28"/>
        </w:rPr>
        <w:t xml:space="preserve">ной нагрузки, реализуемой </w:t>
      </w:r>
      <w:r w:rsidRPr="00C13368">
        <w:rPr>
          <w:rFonts w:ascii="Times New Roman" w:eastAsia="SchoolBookSanPin" w:hAnsi="Times New Roman"/>
          <w:sz w:val="28"/>
          <w:szCs w:val="28"/>
        </w:rPr>
        <w:t xml:space="preserve">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w:t>
      </w:r>
      <w:r w:rsidRPr="00C13368">
        <w:rPr>
          <w:rFonts w:ascii="Times New Roman" w:eastAsia="SchoolBookSanPin" w:hAnsi="Times New Roman"/>
          <w:sz w:val="28"/>
          <w:szCs w:val="28"/>
        </w:rPr>
        <w:lastRenderedPageBreak/>
        <w:t>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Общий объем внеурочной деятельности не должен превышать 10 часов в неделю.</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Один час в неделю рекомендуется отводить на внеурочное занятие «Разговоры о </w:t>
      </w:r>
      <w:proofErr w:type="gramStart"/>
      <w:r w:rsidRPr="00C13368">
        <w:rPr>
          <w:rFonts w:ascii="Times New Roman" w:eastAsia="SchoolBookSanPin" w:hAnsi="Times New Roman"/>
          <w:sz w:val="28"/>
          <w:szCs w:val="28"/>
        </w:rPr>
        <w:t>важном</w:t>
      </w:r>
      <w:proofErr w:type="gramEnd"/>
      <w:r w:rsidRPr="00C13368">
        <w:rPr>
          <w:rFonts w:ascii="Times New Roman" w:eastAsia="SchoolBookSanPin" w:hAnsi="Times New Roman"/>
          <w:sz w:val="28"/>
          <w:szCs w:val="28"/>
        </w:rPr>
        <w:t xml:space="preserve">». </w:t>
      </w:r>
    </w:p>
    <w:p w:rsidR="00330127" w:rsidRPr="00C13368" w:rsidRDefault="00330127" w:rsidP="003A66C2">
      <w:pPr>
        <w:spacing w:after="0"/>
        <w:ind w:firstLine="709"/>
        <w:jc w:val="both"/>
        <w:rPr>
          <w:rFonts w:ascii="Times New Roman" w:eastAsia="SchoolBookSanPin" w:hAnsi="Times New Roman"/>
          <w:sz w:val="28"/>
          <w:szCs w:val="28"/>
        </w:rPr>
      </w:pPr>
      <w:proofErr w:type="gramStart"/>
      <w:r w:rsidRPr="00C13368">
        <w:rPr>
          <w:rFonts w:ascii="Times New Roman" w:eastAsia="SchoolBookSanPin" w:hAnsi="Times New Roman"/>
          <w:sz w:val="28"/>
          <w:szCs w:val="28"/>
        </w:rPr>
        <w:t>Внеурочные занятия «Разговоры о важном» направлены на развитие ценностного</w:t>
      </w:r>
      <w:r>
        <w:rPr>
          <w:rFonts w:ascii="Times New Roman" w:eastAsia="SchoolBookSanPin" w:hAnsi="Times New Roman"/>
          <w:sz w:val="28"/>
          <w:szCs w:val="28"/>
        </w:rPr>
        <w:t xml:space="preserve"> отношения обучающихся к своей Р</w:t>
      </w:r>
      <w:r w:rsidRPr="00C13368">
        <w:rPr>
          <w:rFonts w:ascii="Times New Roman" w:eastAsia="SchoolBookSanPin" w:hAnsi="Times New Roman"/>
          <w:sz w:val="28"/>
          <w:szCs w:val="28"/>
        </w:rPr>
        <w:t>одине – России, населяющим ее людям, ее уникальной истории, богатой природе и великой культуре.</w:t>
      </w:r>
      <w:proofErr w:type="gramEnd"/>
      <w:r w:rsidRPr="00C13368">
        <w:rPr>
          <w:rFonts w:ascii="Times New Roman" w:eastAsia="SchoolBookSanPin" w:hAnsi="Times New Roman"/>
          <w:sz w:val="28"/>
          <w:szCs w:val="28"/>
        </w:rPr>
        <w:t xml:space="preserve"> </w:t>
      </w:r>
      <w:proofErr w:type="gramStart"/>
      <w:r w:rsidRPr="00C13368">
        <w:rPr>
          <w:rFonts w:ascii="Times New Roman" w:eastAsia="SchoolBookSanPin" w:hAnsi="Times New Roman"/>
          <w:sz w:val="28"/>
          <w:szCs w:val="28"/>
        </w:rPr>
        <w:t>Внеурочные занятия «Разговоры о важном</w:t>
      </w:r>
      <w:r>
        <w:rPr>
          <w:rFonts w:ascii="Times New Roman" w:eastAsia="SchoolBookSanPin" w:hAnsi="Times New Roman"/>
          <w:sz w:val="28"/>
          <w:szCs w:val="28"/>
        </w:rPr>
        <w:t>»</w:t>
      </w:r>
      <w:r w:rsidRPr="00C13368">
        <w:rPr>
          <w:rFonts w:ascii="Times New Roman" w:eastAsia="SchoolBookSanPin" w:hAnsi="Times New Roman"/>
          <w:sz w:val="28"/>
          <w:szCs w:val="28"/>
        </w:rPr>
        <w:t xml:space="preserve">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Основной формат внеурочных занятий «Разговоры о </w:t>
      </w:r>
      <w:proofErr w:type="gramStart"/>
      <w:r w:rsidRPr="00C13368">
        <w:rPr>
          <w:rFonts w:ascii="Times New Roman" w:eastAsia="SchoolBookSanPin" w:hAnsi="Times New Roman"/>
          <w:sz w:val="28"/>
          <w:szCs w:val="28"/>
        </w:rPr>
        <w:t>важном</w:t>
      </w:r>
      <w:proofErr w:type="gramEnd"/>
      <w:r w:rsidRPr="00C13368">
        <w:rPr>
          <w:rFonts w:ascii="Times New Roman" w:eastAsia="SchoolBookSanPin" w:hAnsi="Times New Roman"/>
          <w:sz w:val="28"/>
          <w:szCs w:val="28"/>
        </w:rPr>
        <w:t xml:space="preserve">» – разговор </w:t>
      </w:r>
      <w:r w:rsidRPr="00C13368">
        <w:rPr>
          <w:rFonts w:ascii="Times New Roman" w:eastAsia="SchoolBookSanPin" w:hAnsi="Times New Roman"/>
          <w:sz w:val="28"/>
          <w:szCs w:val="28"/>
        </w:rPr>
        <w:br/>
        <w:t>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330127" w:rsidRPr="00C13368" w:rsidRDefault="00330127" w:rsidP="003A66C2">
      <w:pPr>
        <w:spacing w:after="0"/>
        <w:ind w:firstLine="709"/>
        <w:jc w:val="both"/>
        <w:rPr>
          <w:rFonts w:ascii="Times New Roman" w:eastAsia="SchoolBookSanPin" w:hAnsi="Times New Roman"/>
          <w:sz w:val="28"/>
          <w:szCs w:val="28"/>
        </w:rPr>
      </w:pPr>
      <w:proofErr w:type="gramStart"/>
      <w:r w:rsidRPr="00C13368">
        <w:rPr>
          <w:rFonts w:ascii="Times New Roman" w:eastAsia="SchoolBookSanPin" w:hAnsi="Times New Roman"/>
          <w:sz w:val="28"/>
          <w:szCs w:val="28"/>
        </w:rPr>
        <w:t xml:space="preserve">Организация жизни ученических сообществ является важной </w:t>
      </w:r>
      <w:r w:rsidRPr="00C13368">
        <w:rPr>
          <w:rFonts w:ascii="Times New Roman" w:eastAsia="SchoolBookSanPin" w:hAnsi="Times New Roman"/>
          <w:sz w:val="28"/>
          <w:szCs w:val="28"/>
        </w:rPr>
        <w:lastRenderedPageBreak/>
        <w:t xml:space="preserve">составляющей внеурочной деятельности, направлена на формирование </w:t>
      </w:r>
      <w:r w:rsidRPr="00C13368">
        <w:rPr>
          <w:rFonts w:ascii="Times New Roman" w:eastAsia="SchoolBookSanPin" w:hAnsi="Times New Roman"/>
          <w:sz w:val="28"/>
          <w:szCs w:val="28"/>
        </w:rPr>
        <w:br/>
        <w:t>у обучающихся российской гражданской идентичности и таких компетенций, как:</w:t>
      </w:r>
      <w:proofErr w:type="gramEnd"/>
    </w:p>
    <w:p w:rsidR="00330127" w:rsidRPr="003A66C2" w:rsidRDefault="00330127" w:rsidP="003A66C2">
      <w:pPr>
        <w:pStyle w:val="a3"/>
        <w:numPr>
          <w:ilvl w:val="0"/>
          <w:numId w:val="2"/>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 xml:space="preserve">компетенция конструктивного, успешного и ответственного поведения </w:t>
      </w:r>
      <w:r w:rsidRPr="003A66C2">
        <w:rPr>
          <w:rFonts w:ascii="Times New Roman" w:eastAsia="SchoolBookSanPin" w:hAnsi="Times New Roman"/>
          <w:sz w:val="28"/>
          <w:szCs w:val="28"/>
        </w:rPr>
        <w:br/>
        <w:t>в обществе с учетом правовых норм, установленных российским законодательством;</w:t>
      </w:r>
    </w:p>
    <w:p w:rsidR="00330127" w:rsidRPr="003A66C2" w:rsidRDefault="00330127" w:rsidP="003A66C2">
      <w:pPr>
        <w:pStyle w:val="a3"/>
        <w:numPr>
          <w:ilvl w:val="0"/>
          <w:numId w:val="2"/>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Pr="003A66C2">
        <w:rPr>
          <w:rFonts w:ascii="Times New Roman" w:eastAsia="SchoolBookSanPin" w:hAnsi="Times New Roman"/>
          <w:sz w:val="28"/>
          <w:szCs w:val="28"/>
        </w:rPr>
        <w:br/>
        <w:t>о социальных ролях человека;</w:t>
      </w:r>
    </w:p>
    <w:p w:rsidR="00330127" w:rsidRPr="003A66C2" w:rsidRDefault="00330127" w:rsidP="003A66C2">
      <w:pPr>
        <w:pStyle w:val="a3"/>
        <w:numPr>
          <w:ilvl w:val="0"/>
          <w:numId w:val="2"/>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компетенция в сфере общественной самоорганизации, участия в общественно значимой совместной деятельности.</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Организация жизни ученических сообществ </w:t>
      </w:r>
      <w:r>
        <w:rPr>
          <w:rFonts w:ascii="Times New Roman" w:eastAsia="SchoolBookSanPin" w:hAnsi="Times New Roman"/>
          <w:sz w:val="28"/>
          <w:szCs w:val="28"/>
        </w:rPr>
        <w:t>выстраивается</w:t>
      </w:r>
      <w:r w:rsidRPr="00C13368">
        <w:rPr>
          <w:rFonts w:ascii="Times New Roman" w:eastAsia="SchoolBookSanPin" w:hAnsi="Times New Roman"/>
          <w:sz w:val="28"/>
          <w:szCs w:val="28"/>
        </w:rPr>
        <w:t>:</w:t>
      </w:r>
    </w:p>
    <w:p w:rsidR="00330127" w:rsidRPr="003A66C2" w:rsidRDefault="00330127" w:rsidP="003A66C2">
      <w:pPr>
        <w:pStyle w:val="a3"/>
        <w:numPr>
          <w:ilvl w:val="0"/>
          <w:numId w:val="3"/>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330127" w:rsidRPr="003A66C2" w:rsidRDefault="00330127" w:rsidP="003A66C2">
      <w:pPr>
        <w:pStyle w:val="a3"/>
        <w:numPr>
          <w:ilvl w:val="0"/>
          <w:numId w:val="3"/>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330127" w:rsidRPr="003A66C2" w:rsidRDefault="00330127" w:rsidP="003A66C2">
      <w:pPr>
        <w:pStyle w:val="a3"/>
        <w:numPr>
          <w:ilvl w:val="0"/>
          <w:numId w:val="3"/>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 xml:space="preserve">через участие в экологическом просвещении сверстников, родителей, населения; </w:t>
      </w:r>
    </w:p>
    <w:p w:rsidR="00330127" w:rsidRPr="003A66C2" w:rsidRDefault="00330127" w:rsidP="003A66C2">
      <w:pPr>
        <w:pStyle w:val="a3"/>
        <w:numPr>
          <w:ilvl w:val="0"/>
          <w:numId w:val="3"/>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через благоустройство школы, класса, сельского поселения, города, в ходе партнерства с общественными организациями и объединениями;</w:t>
      </w:r>
    </w:p>
    <w:p w:rsidR="00330127" w:rsidRPr="003A66C2" w:rsidRDefault="00330127" w:rsidP="003A66C2">
      <w:pPr>
        <w:pStyle w:val="a3"/>
        <w:numPr>
          <w:ilvl w:val="0"/>
          <w:numId w:val="3"/>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 xml:space="preserve">через отношение </w:t>
      </w:r>
      <w:proofErr w:type="gramStart"/>
      <w:r w:rsidRPr="003A66C2">
        <w:rPr>
          <w:rFonts w:ascii="Times New Roman" w:eastAsia="SchoolBookSanPin" w:hAnsi="Times New Roman"/>
          <w:sz w:val="28"/>
          <w:szCs w:val="28"/>
        </w:rPr>
        <w:t>обучающихся</w:t>
      </w:r>
      <w:proofErr w:type="gramEnd"/>
      <w:r w:rsidRPr="003A66C2">
        <w:rPr>
          <w:rFonts w:ascii="Times New Roman" w:eastAsia="SchoolBookSanPin" w:hAnsi="Times New Roman"/>
          <w:sz w:val="28"/>
          <w:szCs w:val="28"/>
        </w:rPr>
        <w:t xml:space="preserve"> к закону, государству и к гражданскому обществу (включает подготовку личности к общественной жизни);</w:t>
      </w:r>
    </w:p>
    <w:p w:rsidR="00330127" w:rsidRPr="003A66C2" w:rsidRDefault="00330127" w:rsidP="003A66C2">
      <w:pPr>
        <w:pStyle w:val="a3"/>
        <w:numPr>
          <w:ilvl w:val="0"/>
          <w:numId w:val="3"/>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 xml:space="preserve">через отношение </w:t>
      </w:r>
      <w:proofErr w:type="gramStart"/>
      <w:r w:rsidRPr="003A66C2">
        <w:rPr>
          <w:rFonts w:ascii="Times New Roman" w:eastAsia="SchoolBookSanPin" w:hAnsi="Times New Roman"/>
          <w:sz w:val="28"/>
          <w:szCs w:val="28"/>
        </w:rPr>
        <w:t>обучающихся</w:t>
      </w:r>
      <w:proofErr w:type="gramEnd"/>
      <w:r w:rsidRPr="003A66C2">
        <w:rPr>
          <w:rFonts w:ascii="Times New Roman" w:eastAsia="SchoolBookSanPin" w:hAnsi="Times New Roman"/>
          <w:sz w:val="28"/>
          <w:szCs w:val="28"/>
        </w:rPr>
        <w:t xml:space="preserve"> к окружающему миру, к живой природе, художественной культуре (включает формирование у обучающихся научного мировоззрения);</w:t>
      </w:r>
    </w:p>
    <w:p w:rsidR="00330127" w:rsidRPr="003A66C2" w:rsidRDefault="00330127" w:rsidP="003A66C2">
      <w:pPr>
        <w:pStyle w:val="a3"/>
        <w:numPr>
          <w:ilvl w:val="0"/>
          <w:numId w:val="3"/>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через трудовые и социально-экономические отношения (включает подготовку личности к трудовой деятельности).</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По решению педагогического коллектива, родительской общественности, интересов и </w:t>
      </w:r>
      <w:proofErr w:type="gramStart"/>
      <w:r w:rsidRPr="00C13368">
        <w:rPr>
          <w:rFonts w:ascii="Times New Roman" w:eastAsia="SchoolBookSanPin" w:hAnsi="Times New Roman"/>
          <w:sz w:val="28"/>
          <w:szCs w:val="28"/>
        </w:rPr>
        <w:t>запросов</w:t>
      </w:r>
      <w:proofErr w:type="gramEnd"/>
      <w:r w:rsidRPr="00C13368">
        <w:rPr>
          <w:rFonts w:ascii="Times New Roman" w:eastAsia="SchoolBookSanPin" w:hAnsi="Times New Roman"/>
          <w:sz w:val="28"/>
          <w:szCs w:val="28"/>
        </w:rPr>
        <w:t xml:space="preserve">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w:t>
      </w:r>
      <w:proofErr w:type="spellStart"/>
      <w:r w:rsidRPr="00C13368">
        <w:rPr>
          <w:rFonts w:ascii="Times New Roman" w:eastAsia="SchoolBookSanPin" w:hAnsi="Times New Roman"/>
          <w:sz w:val="28"/>
          <w:szCs w:val="28"/>
        </w:rPr>
        <w:t>естественно-научным</w:t>
      </w:r>
      <w:proofErr w:type="spellEnd"/>
      <w:r w:rsidRPr="00C13368">
        <w:rPr>
          <w:rFonts w:ascii="Times New Roman" w:eastAsia="SchoolBookSanPin" w:hAnsi="Times New Roman"/>
          <w:sz w:val="28"/>
          <w:szCs w:val="28"/>
        </w:rPr>
        <w:t>, гуманитарным, социально-экономическим, технологическим, универсальным.</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lastRenderedPageBreak/>
        <w:t>Инвариантный компонент плана внеурочной деятельности (вне зависимости от профиля) предполагает:</w:t>
      </w:r>
    </w:p>
    <w:p w:rsidR="00330127" w:rsidRPr="003A66C2" w:rsidRDefault="00330127" w:rsidP="003A66C2">
      <w:pPr>
        <w:pStyle w:val="a3"/>
        <w:numPr>
          <w:ilvl w:val="0"/>
          <w:numId w:val="4"/>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rsidR="00330127" w:rsidRPr="003A66C2" w:rsidRDefault="00330127" w:rsidP="003A66C2">
      <w:pPr>
        <w:pStyle w:val="a3"/>
        <w:numPr>
          <w:ilvl w:val="0"/>
          <w:numId w:val="4"/>
        </w:numPr>
        <w:spacing w:after="0"/>
        <w:ind w:left="284" w:hanging="284"/>
        <w:jc w:val="both"/>
        <w:rPr>
          <w:rFonts w:ascii="Times New Roman" w:eastAsia="SchoolBookSanPin" w:hAnsi="Times New Roman"/>
          <w:sz w:val="28"/>
          <w:szCs w:val="28"/>
        </w:rPr>
      </w:pPr>
      <w:r w:rsidRPr="003A66C2">
        <w:rPr>
          <w:rFonts w:ascii="Times New Roman" w:eastAsia="SchoolBookSanPin" w:hAnsi="Times New Roma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Вариативный компонент прописывается по отдельным профилям.</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В летние (весенние) каникулы 10 класса на основе интеграции </w:t>
      </w:r>
      <w:r w:rsidRPr="00C13368">
        <w:rPr>
          <w:rFonts w:ascii="Times New Roman" w:eastAsia="SchoolBookSanPin" w:hAnsi="Times New Roman"/>
          <w:sz w:val="28"/>
          <w:szCs w:val="28"/>
        </w:rPr>
        <w:br/>
        <w:t xml:space="preserve">с организациями дополнительного образования и сетевого взаимодействия </w:t>
      </w:r>
      <w:r w:rsidRPr="00C13368">
        <w:rPr>
          <w:rFonts w:ascii="Times New Roman" w:eastAsia="SchoolBookSanPin" w:hAnsi="Times New Roman"/>
          <w:sz w:val="28"/>
          <w:szCs w:val="28"/>
        </w:rPr>
        <w:br/>
        <w:t xml:space="preserve">с научными и производственными организациями обеспечиваются профессиональные пробы </w:t>
      </w:r>
      <w:proofErr w:type="gramStart"/>
      <w:r w:rsidRPr="00C13368">
        <w:rPr>
          <w:rFonts w:ascii="Times New Roman" w:eastAsia="SchoolBookSanPin" w:hAnsi="Times New Roman"/>
          <w:sz w:val="28"/>
          <w:szCs w:val="28"/>
        </w:rPr>
        <w:t>обучающихся</w:t>
      </w:r>
      <w:proofErr w:type="gramEnd"/>
      <w:r w:rsidRPr="00C13368">
        <w:rPr>
          <w:rFonts w:ascii="Times New Roman" w:eastAsia="SchoolBookSanPin" w:hAnsi="Times New Roman"/>
          <w:sz w:val="28"/>
          <w:szCs w:val="28"/>
        </w:rPr>
        <w:t xml:space="preserve"> на производстве.</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330127" w:rsidRPr="00C13368" w:rsidRDefault="00330127" w:rsidP="003A66C2">
      <w:pPr>
        <w:spacing w:after="0"/>
        <w:ind w:firstLine="709"/>
        <w:jc w:val="both"/>
        <w:rPr>
          <w:rFonts w:ascii="Times New Roman" w:eastAsia="SchoolBookSanPin" w:hAnsi="Times New Roman"/>
          <w:sz w:val="28"/>
          <w:szCs w:val="28"/>
        </w:rPr>
      </w:pPr>
      <w:proofErr w:type="gramStart"/>
      <w:r w:rsidRPr="00C13368">
        <w:rPr>
          <w:rFonts w:ascii="Times New Roman" w:eastAsia="SchoolBookSanPin" w:hAnsi="Times New Roman"/>
          <w:sz w:val="28"/>
          <w:szCs w:val="28"/>
        </w:rPr>
        <w:t xml:space="preserve">В каникулярное время (осенние, весенние каникулы в 11 классе) предусматривается реализация задач активного отдыха, оздоровления </w:t>
      </w:r>
      <w:r w:rsidRPr="00C13368">
        <w:rPr>
          <w:rFonts w:ascii="Times New Roman" w:eastAsia="SchoolBookSanPin" w:hAnsi="Times New Roman"/>
          <w:sz w:val="28"/>
          <w:szCs w:val="28"/>
        </w:rPr>
        <w:lastRenderedPageBreak/>
        <w:t xml:space="preserve">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w:t>
      </w:r>
      <w:proofErr w:type="spellStart"/>
      <w:r w:rsidRPr="00C13368">
        <w:rPr>
          <w:rFonts w:ascii="Times New Roman" w:eastAsia="SchoolBookSanPin" w:hAnsi="Times New Roman"/>
          <w:sz w:val="28"/>
          <w:szCs w:val="28"/>
        </w:rPr>
        <w:t>кинопоказов</w:t>
      </w:r>
      <w:proofErr w:type="spellEnd"/>
      <w:r w:rsidRPr="00C13368">
        <w:rPr>
          <w:rFonts w:ascii="Times New Roman" w:eastAsia="SchoolBookSanPin" w:hAnsi="Times New Roman"/>
          <w:sz w:val="28"/>
          <w:szCs w:val="28"/>
        </w:rPr>
        <w:t>,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w:t>
      </w:r>
      <w:proofErr w:type="gramEnd"/>
      <w:r w:rsidRPr="00C13368">
        <w:rPr>
          <w:rFonts w:ascii="Times New Roman" w:eastAsia="SchoolBookSanPin" w:hAnsi="Times New Roman"/>
          <w:sz w:val="28"/>
          <w:szCs w:val="28"/>
        </w:rPr>
        <w:t xml:space="preserve"> организаторов деятельности обучающихся 5–9 классов.</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w:t>
      </w:r>
      <w:proofErr w:type="gramStart"/>
      <w:r w:rsidRPr="00C13368">
        <w:rPr>
          <w:rFonts w:ascii="Times New Roman" w:eastAsia="SchoolBookSanPin" w:hAnsi="Times New Roman"/>
          <w:sz w:val="28"/>
          <w:szCs w:val="28"/>
        </w:rPr>
        <w:t>обучающимися</w:t>
      </w:r>
      <w:proofErr w:type="gramEnd"/>
      <w:r w:rsidRPr="00C13368">
        <w:rPr>
          <w:rFonts w:ascii="Times New Roman" w:eastAsia="SchoolBookSanPin" w:hAnsi="Times New Roman"/>
          <w:sz w:val="28"/>
          <w:szCs w:val="28"/>
        </w:rPr>
        <w:t xml:space="preserve">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330127" w:rsidRPr="00C13368"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w:t>
      </w:r>
      <w:proofErr w:type="gramStart"/>
      <w:r w:rsidRPr="00C13368">
        <w:rPr>
          <w:rFonts w:ascii="Times New Roman" w:eastAsia="SchoolBookSanPin" w:hAnsi="Times New Roman"/>
          <w:sz w:val="28"/>
          <w:szCs w:val="28"/>
        </w:rPr>
        <w:t>индивидуальных проектов</w:t>
      </w:r>
      <w:proofErr w:type="gramEnd"/>
      <w:r w:rsidRPr="00C13368">
        <w:rPr>
          <w:rFonts w:ascii="Times New Roman" w:eastAsia="SchoolBookSanPin" w:hAnsi="Times New Roman"/>
          <w:sz w:val="28"/>
          <w:szCs w:val="28"/>
        </w:rPr>
        <w:t xml:space="preserve"> внеурочной деятельности. В ходе познавательной деятельности реализуются индивидуальные, групповые </w:t>
      </w:r>
      <w:r w:rsidRPr="00C13368">
        <w:rPr>
          <w:rFonts w:ascii="Times New Roman" w:eastAsia="SchoolBookSanPin" w:hAnsi="Times New Roman"/>
          <w:sz w:val="28"/>
          <w:szCs w:val="28"/>
        </w:rPr>
        <w:br/>
        <w:t xml:space="preserve">и коллективные учебно-исследовательские проекты </w:t>
      </w:r>
      <w:proofErr w:type="gramStart"/>
      <w:r w:rsidRPr="00C13368">
        <w:rPr>
          <w:rFonts w:ascii="Times New Roman" w:eastAsia="SchoolBookSanPin" w:hAnsi="Times New Roman"/>
          <w:sz w:val="28"/>
          <w:szCs w:val="28"/>
        </w:rPr>
        <w:t>обучающихся</w:t>
      </w:r>
      <w:proofErr w:type="gramEnd"/>
      <w:r w:rsidRPr="00C13368">
        <w:rPr>
          <w:rFonts w:ascii="Times New Roman" w:eastAsia="SchoolBookSanPin" w:hAnsi="Times New Roman"/>
          <w:sz w:val="28"/>
          <w:szCs w:val="28"/>
        </w:rPr>
        <w:t>.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330127" w:rsidRPr="00C13368" w:rsidRDefault="00330127" w:rsidP="003A66C2">
      <w:pPr>
        <w:spacing w:after="0"/>
        <w:ind w:firstLine="709"/>
        <w:jc w:val="both"/>
        <w:rPr>
          <w:rFonts w:ascii="Times New Roman" w:eastAsia="SchoolBookSanPin" w:hAnsi="Times New Roman"/>
          <w:sz w:val="28"/>
          <w:szCs w:val="28"/>
        </w:rPr>
      </w:pPr>
      <w:proofErr w:type="gramStart"/>
      <w:r w:rsidRPr="00C13368">
        <w:rPr>
          <w:rFonts w:ascii="Times New Roman" w:eastAsia="SchoolBookSanPin" w:hAnsi="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roofErr w:type="gramEnd"/>
    </w:p>
    <w:p w:rsidR="00330127" w:rsidRPr="00C13368" w:rsidRDefault="00330127" w:rsidP="003A66C2">
      <w:pPr>
        <w:spacing w:after="0"/>
        <w:ind w:firstLine="709"/>
        <w:jc w:val="both"/>
        <w:rPr>
          <w:rFonts w:ascii="Times New Roman" w:eastAsia="SchoolBookSanPin" w:hAnsi="Times New Roman"/>
          <w:sz w:val="28"/>
          <w:szCs w:val="28"/>
        </w:rPr>
      </w:pPr>
      <w:proofErr w:type="gramStart"/>
      <w:r w:rsidRPr="00C13368">
        <w:rPr>
          <w:rFonts w:ascii="Times New Roman" w:eastAsia="SchoolBookSanPin" w:hAnsi="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roofErr w:type="gramEnd"/>
    </w:p>
    <w:p w:rsidR="00330127" w:rsidRDefault="00330127" w:rsidP="003A66C2">
      <w:pPr>
        <w:spacing w:after="0"/>
        <w:ind w:firstLine="709"/>
        <w:jc w:val="both"/>
        <w:rPr>
          <w:rFonts w:ascii="Times New Roman" w:eastAsia="SchoolBookSanPin" w:hAnsi="Times New Roman"/>
          <w:sz w:val="28"/>
          <w:szCs w:val="28"/>
        </w:rPr>
      </w:pPr>
      <w:r w:rsidRPr="00C13368">
        <w:rPr>
          <w:rFonts w:ascii="Times New Roman" w:eastAsia="SchoolBookSanPin" w:hAnsi="Times New Roman"/>
          <w:sz w:val="28"/>
          <w:szCs w:val="28"/>
        </w:rPr>
        <w:lastRenderedPageBreak/>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w:t>
      </w:r>
      <w:proofErr w:type="spellStart"/>
      <w:r w:rsidRPr="00C13368">
        <w:rPr>
          <w:rFonts w:ascii="Times New Roman" w:eastAsia="SchoolBookSanPin" w:hAnsi="Times New Roman"/>
          <w:sz w:val="28"/>
          <w:szCs w:val="28"/>
        </w:rPr>
        <w:t>кинопоказов</w:t>
      </w:r>
      <w:proofErr w:type="spellEnd"/>
      <w:r w:rsidRPr="00C13368">
        <w:rPr>
          <w:rFonts w:ascii="Times New Roman" w:eastAsia="SchoolBookSanPin" w:hAnsi="Times New Roman"/>
          <w:sz w:val="28"/>
          <w:szCs w:val="28"/>
        </w:rPr>
        <w:t>, театральных спектаклей, концертов, просмотр видеофильмов, посещение выставок, художественных музеев с обязательным коллективным обсуждением).</w:t>
      </w:r>
    </w:p>
    <w:p w:rsidR="000A6401" w:rsidRDefault="000A6401"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Default="00732038" w:rsidP="003A66C2">
      <w:pPr>
        <w:spacing w:after="0"/>
        <w:ind w:firstLine="709"/>
        <w:jc w:val="both"/>
        <w:rPr>
          <w:rFonts w:ascii="Times New Roman" w:eastAsia="SchoolBookSanPin" w:hAnsi="Times New Roman"/>
          <w:sz w:val="28"/>
          <w:szCs w:val="28"/>
        </w:rPr>
      </w:pPr>
    </w:p>
    <w:p w:rsidR="00732038" w:rsidRPr="00C13368" w:rsidRDefault="00732038" w:rsidP="003A66C2">
      <w:pPr>
        <w:spacing w:after="0"/>
        <w:ind w:firstLine="709"/>
        <w:jc w:val="both"/>
        <w:rPr>
          <w:rFonts w:ascii="Times New Roman" w:eastAsia="SchoolBookSanPin" w:hAnsi="Times New Roman"/>
          <w:sz w:val="28"/>
          <w:szCs w:val="28"/>
        </w:rPr>
      </w:pPr>
    </w:p>
    <w:p w:rsidR="000A6401" w:rsidRPr="000A6401" w:rsidRDefault="00732038" w:rsidP="00732038">
      <w:pPr>
        <w:tabs>
          <w:tab w:val="left" w:pos="7650"/>
        </w:tabs>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lastRenderedPageBreak/>
        <w:t>П</w:t>
      </w:r>
      <w:r w:rsidR="000A6401" w:rsidRPr="000A6401">
        <w:rPr>
          <w:rFonts w:ascii="Times New Roman" w:hAnsi="Times New Roman"/>
          <w:b/>
          <w:bCs/>
          <w:sz w:val="28"/>
          <w:szCs w:val="28"/>
        </w:rPr>
        <w:t>лан внеурочной деятельности</w:t>
      </w:r>
    </w:p>
    <w:p w:rsidR="000A6401" w:rsidRPr="000A6401" w:rsidRDefault="000A6401" w:rsidP="000A6401">
      <w:pPr>
        <w:tabs>
          <w:tab w:val="left" w:pos="7650"/>
        </w:tabs>
        <w:autoSpaceDE w:val="0"/>
        <w:autoSpaceDN w:val="0"/>
        <w:adjustRightInd w:val="0"/>
        <w:spacing w:after="0"/>
        <w:jc w:val="center"/>
        <w:rPr>
          <w:rFonts w:ascii="Times New Roman" w:hAnsi="Times New Roman"/>
          <w:b/>
          <w:bCs/>
          <w:sz w:val="28"/>
          <w:szCs w:val="28"/>
        </w:rPr>
      </w:pPr>
      <w:r w:rsidRPr="000A6401">
        <w:rPr>
          <w:rFonts w:ascii="Times New Roman" w:hAnsi="Times New Roman"/>
          <w:b/>
          <w:bCs/>
          <w:sz w:val="28"/>
          <w:szCs w:val="28"/>
        </w:rPr>
        <w:t>среднее общее образование</w:t>
      </w:r>
    </w:p>
    <w:p w:rsidR="000A6401" w:rsidRPr="000A6401" w:rsidRDefault="000A6401" w:rsidP="000A6401">
      <w:pPr>
        <w:autoSpaceDE w:val="0"/>
        <w:autoSpaceDN w:val="0"/>
        <w:adjustRightInd w:val="0"/>
        <w:spacing w:after="0"/>
        <w:jc w:val="center"/>
        <w:rPr>
          <w:rFonts w:ascii="Times New Roman" w:hAnsi="Times New Roman"/>
          <w:b/>
          <w:bCs/>
          <w:sz w:val="28"/>
          <w:szCs w:val="28"/>
        </w:rPr>
      </w:pPr>
      <w:r w:rsidRPr="000A6401">
        <w:rPr>
          <w:rFonts w:ascii="Times New Roman" w:hAnsi="Times New Roman"/>
          <w:b/>
          <w:bCs/>
          <w:sz w:val="28"/>
          <w:szCs w:val="28"/>
        </w:rPr>
        <w:t>10-11 классы</w:t>
      </w:r>
    </w:p>
    <w:tbl>
      <w:tblPr>
        <w:tblStyle w:val="TableNormal"/>
        <w:tblW w:w="9552" w:type="dxa"/>
        <w:tblInd w:w="-134" w:type="dxa"/>
        <w:tblBorders>
          <w:top w:val="single" w:sz="6" w:space="0" w:color="171717"/>
          <w:left w:val="single" w:sz="6" w:space="0" w:color="171717"/>
          <w:bottom w:val="single" w:sz="6" w:space="0" w:color="171717"/>
          <w:right w:val="single" w:sz="6" w:space="0" w:color="171717"/>
          <w:insideH w:val="single" w:sz="6" w:space="0" w:color="171717"/>
          <w:insideV w:val="single" w:sz="6" w:space="0" w:color="171717"/>
        </w:tblBorders>
        <w:tblLayout w:type="fixed"/>
        <w:tblLook w:val="01E0"/>
      </w:tblPr>
      <w:tblGrid>
        <w:gridCol w:w="3119"/>
        <w:gridCol w:w="4762"/>
        <w:gridCol w:w="761"/>
        <w:gridCol w:w="910"/>
      </w:tblGrid>
      <w:tr w:rsidR="000C4306" w:rsidRPr="008B3065" w:rsidTr="000A6401">
        <w:trPr>
          <w:trHeight w:val="362"/>
        </w:trPr>
        <w:tc>
          <w:tcPr>
            <w:tcW w:w="3119" w:type="dxa"/>
            <w:vMerge w:val="restart"/>
            <w:vAlign w:val="center"/>
          </w:tcPr>
          <w:p w:rsidR="000C4306" w:rsidRPr="00732038" w:rsidRDefault="000C4306" w:rsidP="009C16B6">
            <w:pPr>
              <w:pStyle w:val="TableParagraph"/>
              <w:spacing w:line="240" w:lineRule="auto"/>
              <w:rPr>
                <w:b/>
                <w:spacing w:val="-4"/>
                <w:sz w:val="24"/>
                <w:szCs w:val="24"/>
                <w:lang w:val="ru-RU"/>
              </w:rPr>
            </w:pPr>
            <w:proofErr w:type="spellStart"/>
            <w:r w:rsidRPr="00732038">
              <w:rPr>
                <w:b/>
                <w:sz w:val="24"/>
                <w:szCs w:val="24"/>
              </w:rPr>
              <w:t>Направление</w:t>
            </w:r>
            <w:proofErr w:type="spellEnd"/>
            <w:r w:rsidRPr="00732038">
              <w:rPr>
                <w:b/>
                <w:sz w:val="24"/>
                <w:szCs w:val="24"/>
              </w:rPr>
              <w:t xml:space="preserve"> </w:t>
            </w:r>
            <w:proofErr w:type="spellStart"/>
            <w:r w:rsidRPr="00732038">
              <w:rPr>
                <w:b/>
                <w:sz w:val="24"/>
                <w:szCs w:val="24"/>
              </w:rPr>
              <w:t>внеурочной</w:t>
            </w:r>
            <w:proofErr w:type="spellEnd"/>
            <w:r w:rsidRPr="00732038">
              <w:rPr>
                <w:b/>
                <w:sz w:val="24"/>
                <w:szCs w:val="24"/>
              </w:rPr>
              <w:t xml:space="preserve"> </w:t>
            </w:r>
            <w:proofErr w:type="spellStart"/>
            <w:r w:rsidRPr="00732038">
              <w:rPr>
                <w:b/>
                <w:spacing w:val="-4"/>
                <w:sz w:val="24"/>
                <w:szCs w:val="24"/>
              </w:rPr>
              <w:t>деятельности</w:t>
            </w:r>
            <w:proofErr w:type="spellEnd"/>
          </w:p>
        </w:tc>
        <w:tc>
          <w:tcPr>
            <w:tcW w:w="4762" w:type="dxa"/>
            <w:vMerge w:val="restart"/>
            <w:tcBorders>
              <w:top w:val="single" w:sz="4" w:space="0" w:color="auto"/>
              <w:right w:val="single" w:sz="4" w:space="0" w:color="auto"/>
            </w:tcBorders>
            <w:vAlign w:val="center"/>
          </w:tcPr>
          <w:p w:rsidR="000C4306" w:rsidRPr="00732038" w:rsidRDefault="000C4306" w:rsidP="009C16B6">
            <w:pPr>
              <w:pStyle w:val="TableParagraph"/>
              <w:spacing w:line="240" w:lineRule="auto"/>
              <w:rPr>
                <w:b/>
                <w:w w:val="90"/>
                <w:sz w:val="24"/>
                <w:szCs w:val="24"/>
              </w:rPr>
            </w:pPr>
            <w:proofErr w:type="spellStart"/>
            <w:r w:rsidRPr="00732038">
              <w:rPr>
                <w:b/>
                <w:w w:val="90"/>
                <w:sz w:val="24"/>
                <w:szCs w:val="24"/>
              </w:rPr>
              <w:t>Содержание</w:t>
            </w:r>
            <w:proofErr w:type="spellEnd"/>
            <w:r w:rsidRPr="00732038">
              <w:rPr>
                <w:b/>
                <w:w w:val="90"/>
                <w:sz w:val="24"/>
                <w:szCs w:val="24"/>
              </w:rPr>
              <w:t xml:space="preserve"> </w:t>
            </w:r>
            <w:proofErr w:type="spellStart"/>
            <w:r w:rsidRPr="00732038">
              <w:rPr>
                <w:b/>
                <w:w w:val="90"/>
                <w:sz w:val="24"/>
                <w:szCs w:val="24"/>
              </w:rPr>
              <w:t>внеурочной</w:t>
            </w:r>
            <w:proofErr w:type="spellEnd"/>
          </w:p>
          <w:p w:rsidR="000C4306" w:rsidRPr="00732038" w:rsidRDefault="000C4306" w:rsidP="009C16B6">
            <w:pPr>
              <w:pStyle w:val="TableParagraph"/>
              <w:spacing w:line="240" w:lineRule="auto"/>
              <w:rPr>
                <w:b/>
                <w:sz w:val="24"/>
                <w:szCs w:val="24"/>
                <w:lang w:val="ru-RU"/>
              </w:rPr>
            </w:pPr>
            <w:proofErr w:type="spellStart"/>
            <w:r w:rsidRPr="00732038">
              <w:rPr>
                <w:b/>
                <w:sz w:val="24"/>
                <w:szCs w:val="24"/>
              </w:rPr>
              <w:t>деятельности</w:t>
            </w:r>
            <w:proofErr w:type="spellEnd"/>
            <w:r w:rsidRPr="00732038">
              <w:rPr>
                <w:b/>
                <w:spacing w:val="-3"/>
                <w:sz w:val="24"/>
                <w:szCs w:val="24"/>
              </w:rPr>
              <w:t xml:space="preserve"> </w:t>
            </w:r>
            <w:r w:rsidRPr="00732038">
              <w:rPr>
                <w:b/>
                <w:sz w:val="24"/>
                <w:szCs w:val="24"/>
              </w:rPr>
              <w:t xml:space="preserve">/ </w:t>
            </w:r>
            <w:proofErr w:type="spellStart"/>
            <w:r w:rsidRPr="00732038">
              <w:rPr>
                <w:b/>
                <w:sz w:val="24"/>
                <w:szCs w:val="24"/>
              </w:rPr>
              <w:t>класс</w:t>
            </w:r>
            <w:r w:rsidRPr="00732038">
              <w:rPr>
                <w:b/>
                <w:sz w:val="24"/>
                <w:szCs w:val="24"/>
                <w:lang w:val="ru-RU"/>
              </w:rPr>
              <w:t>ы</w:t>
            </w:r>
            <w:proofErr w:type="spellEnd"/>
          </w:p>
        </w:tc>
        <w:tc>
          <w:tcPr>
            <w:tcW w:w="1671" w:type="dxa"/>
            <w:gridSpan w:val="2"/>
            <w:tcBorders>
              <w:top w:val="single" w:sz="4" w:space="0" w:color="auto"/>
              <w:left w:val="single" w:sz="4" w:space="0" w:color="auto"/>
              <w:bottom w:val="single" w:sz="4" w:space="0" w:color="auto"/>
              <w:right w:val="single" w:sz="4" w:space="0" w:color="auto"/>
            </w:tcBorders>
            <w:vAlign w:val="center"/>
          </w:tcPr>
          <w:p w:rsidR="000C4306" w:rsidRPr="00732038" w:rsidRDefault="000C4306" w:rsidP="009C16B6">
            <w:pPr>
              <w:pStyle w:val="TableParagraph"/>
              <w:spacing w:after="240" w:line="240" w:lineRule="auto"/>
              <w:rPr>
                <w:b/>
                <w:sz w:val="24"/>
                <w:szCs w:val="24"/>
              </w:rPr>
            </w:pPr>
            <w:proofErr w:type="spellStart"/>
            <w:r w:rsidRPr="00732038">
              <w:rPr>
                <w:b/>
                <w:w w:val="95"/>
                <w:sz w:val="24"/>
                <w:szCs w:val="24"/>
              </w:rPr>
              <w:t>Количество</w:t>
            </w:r>
            <w:proofErr w:type="spellEnd"/>
            <w:r w:rsidRPr="00732038">
              <w:rPr>
                <w:b/>
                <w:spacing w:val="3"/>
                <w:sz w:val="24"/>
                <w:szCs w:val="24"/>
              </w:rPr>
              <w:t xml:space="preserve"> </w:t>
            </w:r>
            <w:proofErr w:type="spellStart"/>
            <w:r w:rsidRPr="00732038">
              <w:rPr>
                <w:b/>
                <w:w w:val="95"/>
                <w:sz w:val="24"/>
                <w:szCs w:val="24"/>
              </w:rPr>
              <w:t>часов</w:t>
            </w:r>
            <w:proofErr w:type="spellEnd"/>
            <w:r w:rsidRPr="00732038">
              <w:rPr>
                <w:b/>
                <w:spacing w:val="-1"/>
                <w:sz w:val="24"/>
                <w:szCs w:val="24"/>
              </w:rPr>
              <w:t xml:space="preserve"> </w:t>
            </w:r>
            <w:r w:rsidRPr="00732038">
              <w:rPr>
                <w:b/>
                <w:w w:val="95"/>
                <w:sz w:val="24"/>
                <w:szCs w:val="24"/>
              </w:rPr>
              <w:t>в</w:t>
            </w:r>
            <w:r w:rsidRPr="00732038">
              <w:rPr>
                <w:b/>
                <w:spacing w:val="-9"/>
                <w:w w:val="95"/>
                <w:sz w:val="24"/>
                <w:szCs w:val="24"/>
              </w:rPr>
              <w:t xml:space="preserve"> </w:t>
            </w:r>
            <w:proofErr w:type="spellStart"/>
            <w:r w:rsidRPr="00732038">
              <w:rPr>
                <w:b/>
                <w:w w:val="95"/>
                <w:sz w:val="24"/>
                <w:szCs w:val="24"/>
              </w:rPr>
              <w:t>неделю</w:t>
            </w:r>
            <w:proofErr w:type="spellEnd"/>
          </w:p>
        </w:tc>
      </w:tr>
      <w:tr w:rsidR="000C4306" w:rsidRPr="008B3065" w:rsidTr="000A6401">
        <w:trPr>
          <w:trHeight w:val="339"/>
        </w:trPr>
        <w:tc>
          <w:tcPr>
            <w:tcW w:w="3119" w:type="dxa"/>
            <w:vMerge/>
            <w:tcBorders>
              <w:top w:val="nil"/>
            </w:tcBorders>
            <w:vAlign w:val="center"/>
          </w:tcPr>
          <w:p w:rsidR="000C4306" w:rsidRPr="00732038" w:rsidRDefault="000C4306" w:rsidP="009C16B6">
            <w:pPr>
              <w:pStyle w:val="TableParagraph"/>
              <w:spacing w:line="240" w:lineRule="auto"/>
              <w:rPr>
                <w:b/>
                <w:sz w:val="24"/>
                <w:szCs w:val="24"/>
              </w:rPr>
            </w:pPr>
          </w:p>
        </w:tc>
        <w:tc>
          <w:tcPr>
            <w:tcW w:w="4762" w:type="dxa"/>
            <w:vMerge/>
            <w:tcBorders>
              <w:top w:val="nil"/>
              <w:right w:val="single" w:sz="4" w:space="0" w:color="auto"/>
            </w:tcBorders>
            <w:vAlign w:val="center"/>
          </w:tcPr>
          <w:p w:rsidR="000C4306" w:rsidRPr="00732038" w:rsidRDefault="000C4306" w:rsidP="009C16B6">
            <w:pPr>
              <w:pStyle w:val="TableParagraph"/>
              <w:spacing w:line="240" w:lineRule="auto"/>
              <w:rPr>
                <w:b/>
                <w:sz w:val="24"/>
                <w:szCs w:val="24"/>
              </w:rPr>
            </w:pPr>
          </w:p>
        </w:tc>
        <w:tc>
          <w:tcPr>
            <w:tcW w:w="761" w:type="dxa"/>
            <w:tcBorders>
              <w:top w:val="single" w:sz="4" w:space="0" w:color="auto"/>
              <w:left w:val="single" w:sz="4" w:space="0" w:color="auto"/>
            </w:tcBorders>
            <w:vAlign w:val="center"/>
          </w:tcPr>
          <w:p w:rsidR="000C4306" w:rsidRPr="00732038" w:rsidRDefault="000C4306" w:rsidP="009C16B6">
            <w:pPr>
              <w:pStyle w:val="TableParagraph"/>
              <w:spacing w:line="240" w:lineRule="auto"/>
              <w:rPr>
                <w:b/>
                <w:sz w:val="24"/>
                <w:szCs w:val="24"/>
                <w:lang w:val="ru-RU"/>
              </w:rPr>
            </w:pPr>
            <w:r w:rsidRPr="00732038">
              <w:rPr>
                <w:b/>
                <w:sz w:val="24"/>
                <w:szCs w:val="24"/>
                <w:lang w:val="ru-RU"/>
              </w:rPr>
              <w:t>10</w:t>
            </w:r>
          </w:p>
        </w:tc>
        <w:tc>
          <w:tcPr>
            <w:tcW w:w="910" w:type="dxa"/>
            <w:tcBorders>
              <w:top w:val="single" w:sz="4" w:space="0" w:color="auto"/>
              <w:right w:val="single" w:sz="4" w:space="0" w:color="auto"/>
            </w:tcBorders>
            <w:vAlign w:val="center"/>
          </w:tcPr>
          <w:p w:rsidR="000C4306" w:rsidRPr="00732038" w:rsidRDefault="000C4306" w:rsidP="009C16B6">
            <w:pPr>
              <w:pStyle w:val="TableParagraph"/>
              <w:spacing w:line="240" w:lineRule="auto"/>
              <w:rPr>
                <w:b/>
                <w:sz w:val="24"/>
                <w:szCs w:val="24"/>
                <w:lang w:val="ru-RU"/>
              </w:rPr>
            </w:pPr>
            <w:r w:rsidRPr="00732038">
              <w:rPr>
                <w:b/>
                <w:sz w:val="24"/>
                <w:szCs w:val="24"/>
                <w:lang w:val="ru-RU"/>
              </w:rPr>
              <w:t>11</w:t>
            </w:r>
          </w:p>
        </w:tc>
      </w:tr>
      <w:tr w:rsidR="000C4306" w:rsidRPr="008B3065" w:rsidTr="000A6401">
        <w:trPr>
          <w:trHeight w:val="450"/>
        </w:trPr>
        <w:tc>
          <w:tcPr>
            <w:tcW w:w="3119" w:type="dxa"/>
            <w:vMerge w:val="restart"/>
            <w:tcBorders>
              <w:top w:val="nil"/>
              <w:right w:val="single" w:sz="4" w:space="0" w:color="auto"/>
            </w:tcBorders>
            <w:vAlign w:val="center"/>
          </w:tcPr>
          <w:p w:rsidR="000C4306" w:rsidRPr="00732038" w:rsidRDefault="000C4306" w:rsidP="003C1F15">
            <w:pPr>
              <w:tabs>
                <w:tab w:val="left" w:pos="1314"/>
              </w:tabs>
              <w:spacing w:after="0"/>
              <w:jc w:val="center"/>
              <w:rPr>
                <w:rFonts w:ascii="Times New Roman" w:hAnsi="Times New Roman"/>
                <w:b/>
                <w:spacing w:val="-5"/>
                <w:sz w:val="24"/>
                <w:szCs w:val="24"/>
                <w:lang w:val="ru-RU"/>
              </w:rPr>
            </w:pPr>
            <w:r w:rsidRPr="00732038">
              <w:rPr>
                <w:rFonts w:ascii="Times New Roman" w:hAnsi="Times New Roman"/>
                <w:b/>
                <w:sz w:val="24"/>
                <w:szCs w:val="24"/>
                <w:lang w:val="ru-RU"/>
              </w:rPr>
              <w:t>Духовно-нравственное</w:t>
            </w:r>
            <w:r w:rsidRPr="00732038">
              <w:rPr>
                <w:rFonts w:ascii="Times New Roman" w:hAnsi="Times New Roman"/>
                <w:b/>
                <w:spacing w:val="-9"/>
                <w:sz w:val="24"/>
                <w:szCs w:val="24"/>
                <w:lang w:val="ru-RU"/>
              </w:rPr>
              <w:t xml:space="preserve"> </w:t>
            </w:r>
            <w:r w:rsidRPr="00732038">
              <w:rPr>
                <w:rFonts w:ascii="Times New Roman" w:hAnsi="Times New Roman"/>
                <w:b/>
                <w:sz w:val="24"/>
                <w:szCs w:val="24"/>
                <w:lang w:val="ru-RU"/>
              </w:rPr>
              <w:t>направление</w:t>
            </w:r>
          </w:p>
          <w:p w:rsidR="000C4306" w:rsidRPr="00732038" w:rsidRDefault="000C4306" w:rsidP="003C1F15">
            <w:pPr>
              <w:tabs>
                <w:tab w:val="left" w:pos="1314"/>
              </w:tabs>
              <w:spacing w:after="0"/>
              <w:jc w:val="center"/>
              <w:rPr>
                <w:rFonts w:ascii="Times New Roman" w:hAnsi="Times New Roman"/>
                <w:b/>
                <w:sz w:val="24"/>
                <w:szCs w:val="24"/>
                <w:lang w:val="ru-RU"/>
              </w:rPr>
            </w:pPr>
            <w:r w:rsidRPr="00732038">
              <w:rPr>
                <w:rFonts w:ascii="Times New Roman" w:hAnsi="Times New Roman"/>
                <w:sz w:val="24"/>
                <w:szCs w:val="24"/>
                <w:lang w:val="ru-RU"/>
              </w:rPr>
              <w:t>(Художественно-эстетическая</w:t>
            </w:r>
            <w:r w:rsidRPr="00732038">
              <w:rPr>
                <w:rFonts w:ascii="Times New Roman" w:hAnsi="Times New Roman"/>
                <w:spacing w:val="-6"/>
                <w:sz w:val="24"/>
                <w:szCs w:val="24"/>
                <w:lang w:val="ru-RU"/>
              </w:rPr>
              <w:t xml:space="preserve"> </w:t>
            </w:r>
            <w:r w:rsidRPr="00732038">
              <w:rPr>
                <w:rFonts w:ascii="Times New Roman" w:hAnsi="Times New Roman"/>
                <w:sz w:val="24"/>
                <w:szCs w:val="24"/>
                <w:lang w:val="ru-RU"/>
              </w:rPr>
              <w:t>творческая</w:t>
            </w:r>
            <w:r w:rsidRPr="00732038">
              <w:rPr>
                <w:rFonts w:ascii="Times New Roman" w:hAnsi="Times New Roman"/>
                <w:spacing w:val="-6"/>
                <w:sz w:val="24"/>
                <w:szCs w:val="24"/>
                <w:lang w:val="ru-RU"/>
              </w:rPr>
              <w:t xml:space="preserve"> </w:t>
            </w:r>
            <w:r w:rsidRPr="00732038">
              <w:rPr>
                <w:rFonts w:ascii="Times New Roman" w:hAnsi="Times New Roman"/>
                <w:spacing w:val="-2"/>
                <w:sz w:val="24"/>
                <w:szCs w:val="24"/>
                <w:lang w:val="ru-RU"/>
              </w:rPr>
              <w:t>деятельность)</w:t>
            </w:r>
          </w:p>
          <w:p w:rsidR="000C4306" w:rsidRPr="00732038" w:rsidRDefault="000C4306" w:rsidP="003C1F15">
            <w:pPr>
              <w:spacing w:after="0"/>
              <w:jc w:val="center"/>
              <w:rPr>
                <w:rFonts w:ascii="Times New Roman" w:hAnsi="Times New Roman"/>
                <w:sz w:val="24"/>
                <w:szCs w:val="24"/>
                <w:lang w:val="ru-RU"/>
              </w:rPr>
            </w:pPr>
          </w:p>
        </w:tc>
        <w:tc>
          <w:tcPr>
            <w:tcW w:w="4762" w:type="dxa"/>
            <w:tcBorders>
              <w:top w:val="nil"/>
              <w:left w:val="single" w:sz="4" w:space="0" w:color="auto"/>
              <w:bottom w:val="single" w:sz="4" w:space="0" w:color="auto"/>
              <w:right w:val="single" w:sz="4" w:space="0" w:color="auto"/>
            </w:tcBorders>
            <w:shd w:val="clear" w:color="auto" w:fill="FFF2CC" w:themeFill="accent4" w:themeFillTint="33"/>
            <w:vAlign w:val="center"/>
          </w:tcPr>
          <w:p w:rsidR="000C4306" w:rsidRPr="00732038" w:rsidRDefault="000C4306" w:rsidP="003C1F15">
            <w:pPr>
              <w:spacing w:after="0"/>
              <w:jc w:val="center"/>
              <w:rPr>
                <w:rFonts w:ascii="Times New Roman" w:hAnsi="Times New Roman"/>
                <w:sz w:val="24"/>
                <w:szCs w:val="24"/>
                <w:lang w:val="ru-RU"/>
              </w:rPr>
            </w:pPr>
            <w:r w:rsidRPr="00732038">
              <w:rPr>
                <w:rFonts w:ascii="Times New Roman" w:hAnsi="Times New Roman"/>
                <w:sz w:val="24"/>
                <w:szCs w:val="24"/>
                <w:lang w:val="ru-RU"/>
              </w:rPr>
              <w:t>«Разговор</w:t>
            </w:r>
            <w:r w:rsidR="003C1F15">
              <w:rPr>
                <w:rFonts w:ascii="Times New Roman" w:hAnsi="Times New Roman"/>
                <w:sz w:val="24"/>
                <w:szCs w:val="24"/>
                <w:lang w:val="ru-RU"/>
              </w:rPr>
              <w:t>ы</w:t>
            </w:r>
            <w:r w:rsidRPr="00732038">
              <w:rPr>
                <w:rFonts w:ascii="Times New Roman" w:hAnsi="Times New Roman"/>
                <w:sz w:val="24"/>
                <w:szCs w:val="24"/>
                <w:lang w:val="ru-RU"/>
              </w:rPr>
              <w:t xml:space="preserve"> о </w:t>
            </w:r>
            <w:proofErr w:type="gramStart"/>
            <w:r w:rsidRPr="00732038">
              <w:rPr>
                <w:rFonts w:ascii="Times New Roman" w:hAnsi="Times New Roman"/>
                <w:sz w:val="24"/>
                <w:szCs w:val="24"/>
                <w:lang w:val="ru-RU"/>
              </w:rPr>
              <w:t>важном</w:t>
            </w:r>
            <w:proofErr w:type="gramEnd"/>
            <w:r w:rsidRPr="00732038">
              <w:rPr>
                <w:rFonts w:ascii="Times New Roman" w:hAnsi="Times New Roman"/>
                <w:sz w:val="24"/>
                <w:szCs w:val="24"/>
                <w:lang w:val="ru-RU"/>
              </w:rPr>
              <w:t>»</w:t>
            </w:r>
          </w:p>
        </w:tc>
        <w:tc>
          <w:tcPr>
            <w:tcW w:w="761" w:type="dxa"/>
            <w:tcBorders>
              <w:top w:val="nil"/>
              <w:left w:val="single" w:sz="4" w:space="0" w:color="auto"/>
              <w:bottom w:val="single" w:sz="4" w:space="0" w:color="auto"/>
            </w:tcBorders>
            <w:shd w:val="clear" w:color="auto" w:fill="FFF2CC" w:themeFill="accent4" w:themeFillTint="33"/>
            <w:vAlign w:val="center"/>
          </w:tcPr>
          <w:p w:rsidR="000C4306" w:rsidRPr="00732038" w:rsidRDefault="000C4306" w:rsidP="003C1F15">
            <w:pPr>
              <w:spacing w:after="0"/>
              <w:jc w:val="center"/>
              <w:rPr>
                <w:rFonts w:ascii="Times New Roman" w:hAnsi="Times New Roman"/>
                <w:sz w:val="24"/>
                <w:szCs w:val="24"/>
                <w:lang w:val="ru-RU"/>
              </w:rPr>
            </w:pPr>
            <w:r w:rsidRPr="00732038">
              <w:rPr>
                <w:rFonts w:ascii="Times New Roman" w:hAnsi="Times New Roman"/>
                <w:spacing w:val="-5"/>
                <w:sz w:val="24"/>
                <w:szCs w:val="24"/>
                <w:lang w:val="ru-RU"/>
              </w:rPr>
              <w:t>1</w:t>
            </w:r>
          </w:p>
        </w:tc>
        <w:tc>
          <w:tcPr>
            <w:tcW w:w="910" w:type="dxa"/>
            <w:tcBorders>
              <w:bottom w:val="single" w:sz="4" w:space="0" w:color="auto"/>
            </w:tcBorders>
            <w:shd w:val="clear" w:color="auto" w:fill="FFF2CC" w:themeFill="accent4" w:themeFillTint="33"/>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r>
      <w:tr w:rsidR="000A6401" w:rsidRPr="008B3065" w:rsidTr="000A6401">
        <w:trPr>
          <w:trHeight w:val="435"/>
        </w:trPr>
        <w:tc>
          <w:tcPr>
            <w:tcW w:w="3119" w:type="dxa"/>
            <w:vMerge/>
            <w:tcBorders>
              <w:right w:val="single" w:sz="4" w:space="0" w:color="auto"/>
            </w:tcBorders>
            <w:vAlign w:val="center"/>
          </w:tcPr>
          <w:p w:rsidR="000A6401" w:rsidRPr="00732038" w:rsidRDefault="000A6401" w:rsidP="003C1F15">
            <w:pPr>
              <w:tabs>
                <w:tab w:val="left" w:pos="1314"/>
              </w:tabs>
              <w:spacing w:after="0"/>
              <w:jc w:val="center"/>
              <w:rPr>
                <w:rFonts w:ascii="Times New Roman" w:hAnsi="Times New Roman"/>
                <w:b/>
                <w:sz w:val="24"/>
                <w:szCs w:val="24"/>
              </w:rPr>
            </w:pPr>
          </w:p>
        </w:tc>
        <w:tc>
          <w:tcPr>
            <w:tcW w:w="4762" w:type="dxa"/>
            <w:tcBorders>
              <w:top w:val="single" w:sz="4" w:space="0" w:color="auto"/>
              <w:left w:val="single" w:sz="4" w:space="0" w:color="auto"/>
              <w:bottom w:val="single" w:sz="4" w:space="0" w:color="auto"/>
              <w:right w:val="single" w:sz="4" w:space="0" w:color="auto"/>
            </w:tcBorders>
            <w:vAlign w:val="center"/>
          </w:tcPr>
          <w:p w:rsidR="000A6401" w:rsidRPr="00732038" w:rsidRDefault="000A6401" w:rsidP="003C1F15">
            <w:pPr>
              <w:adjustRightInd w:val="0"/>
              <w:spacing w:after="0"/>
              <w:jc w:val="center"/>
              <w:rPr>
                <w:rFonts w:ascii="Times New Roman" w:eastAsiaTheme="minorHAnsi" w:hAnsi="Times New Roman"/>
                <w:iCs/>
                <w:sz w:val="24"/>
                <w:szCs w:val="24"/>
                <w:lang w:val="ru-RU"/>
              </w:rPr>
            </w:pPr>
            <w:proofErr w:type="spellStart"/>
            <w:r w:rsidRPr="00732038">
              <w:rPr>
                <w:rFonts w:ascii="Times New Roman" w:eastAsiaTheme="minorHAnsi" w:hAnsi="Times New Roman"/>
                <w:iCs/>
                <w:sz w:val="24"/>
                <w:szCs w:val="24"/>
              </w:rPr>
              <w:t>Классные</w:t>
            </w:r>
            <w:proofErr w:type="spellEnd"/>
            <w:r w:rsidRPr="00732038">
              <w:rPr>
                <w:rFonts w:ascii="Times New Roman" w:eastAsiaTheme="minorHAnsi" w:hAnsi="Times New Roman"/>
                <w:iCs/>
                <w:sz w:val="24"/>
                <w:szCs w:val="24"/>
              </w:rPr>
              <w:t xml:space="preserve"> </w:t>
            </w:r>
            <w:proofErr w:type="spellStart"/>
            <w:r w:rsidRPr="00732038">
              <w:rPr>
                <w:rFonts w:ascii="Times New Roman" w:eastAsiaTheme="minorHAnsi" w:hAnsi="Times New Roman"/>
                <w:iCs/>
                <w:sz w:val="24"/>
                <w:szCs w:val="24"/>
              </w:rPr>
              <w:t>часы</w:t>
            </w:r>
            <w:proofErr w:type="spellEnd"/>
            <w:r w:rsidRPr="00732038">
              <w:rPr>
                <w:rFonts w:ascii="Times New Roman" w:eastAsiaTheme="minorHAnsi" w:hAnsi="Times New Roman"/>
                <w:iCs/>
                <w:sz w:val="24"/>
                <w:szCs w:val="24"/>
              </w:rPr>
              <w:t xml:space="preserve">, </w:t>
            </w:r>
            <w:proofErr w:type="spellStart"/>
            <w:r w:rsidRPr="00732038">
              <w:rPr>
                <w:rFonts w:ascii="Times New Roman" w:eastAsiaTheme="minorHAnsi" w:hAnsi="Times New Roman"/>
                <w:iCs/>
                <w:sz w:val="24"/>
                <w:szCs w:val="24"/>
              </w:rPr>
              <w:t>беседы</w:t>
            </w:r>
            <w:proofErr w:type="spellEnd"/>
            <w:r w:rsidRPr="00732038">
              <w:rPr>
                <w:rFonts w:ascii="Times New Roman" w:eastAsiaTheme="minorHAnsi" w:hAnsi="Times New Roman"/>
                <w:iCs/>
                <w:sz w:val="24"/>
                <w:szCs w:val="24"/>
              </w:rPr>
              <w:t>,</w:t>
            </w:r>
            <w:r w:rsidRPr="00732038">
              <w:rPr>
                <w:rFonts w:ascii="Times New Roman" w:eastAsiaTheme="minorHAnsi" w:hAnsi="Times New Roman"/>
                <w:iCs/>
                <w:sz w:val="24"/>
                <w:szCs w:val="24"/>
                <w:lang w:val="ru-RU"/>
              </w:rPr>
              <w:t xml:space="preserve"> </w:t>
            </w:r>
            <w:proofErr w:type="spellStart"/>
            <w:r w:rsidRPr="00732038">
              <w:rPr>
                <w:rFonts w:ascii="Times New Roman" w:eastAsiaTheme="minorHAnsi" w:hAnsi="Times New Roman"/>
                <w:iCs/>
                <w:sz w:val="24"/>
                <w:szCs w:val="24"/>
              </w:rPr>
              <w:t>встречи</w:t>
            </w:r>
            <w:proofErr w:type="spellEnd"/>
          </w:p>
        </w:tc>
        <w:tc>
          <w:tcPr>
            <w:tcW w:w="761" w:type="dxa"/>
            <w:tcBorders>
              <w:top w:val="single" w:sz="4" w:space="0" w:color="auto"/>
              <w:left w:val="single" w:sz="4" w:space="0" w:color="auto"/>
              <w:bottom w:val="single" w:sz="4" w:space="0" w:color="auto"/>
            </w:tcBorders>
            <w:vAlign w:val="center"/>
          </w:tcPr>
          <w:p w:rsidR="000A6401" w:rsidRPr="00732038" w:rsidRDefault="000A6401" w:rsidP="003C1F15">
            <w:pPr>
              <w:spacing w:after="0"/>
              <w:jc w:val="center"/>
              <w:rPr>
                <w:rFonts w:ascii="Times New Roman" w:hAnsi="Times New Roman"/>
                <w:sz w:val="24"/>
                <w:szCs w:val="24"/>
              </w:rPr>
            </w:pPr>
            <w:r w:rsidRPr="00732038">
              <w:rPr>
                <w:rFonts w:ascii="Times New Roman" w:hAnsi="Times New Roman"/>
                <w:spacing w:val="-5"/>
                <w:sz w:val="24"/>
                <w:szCs w:val="24"/>
                <w:lang w:val="ru-RU"/>
              </w:rPr>
              <w:t>0,25</w:t>
            </w:r>
          </w:p>
        </w:tc>
        <w:tc>
          <w:tcPr>
            <w:tcW w:w="910" w:type="dxa"/>
            <w:tcBorders>
              <w:top w:val="single" w:sz="4" w:space="0" w:color="auto"/>
              <w:bottom w:val="single" w:sz="4" w:space="0" w:color="auto"/>
            </w:tcBorders>
            <w:vAlign w:val="center"/>
          </w:tcPr>
          <w:p w:rsidR="000A6401" w:rsidRPr="00732038" w:rsidRDefault="000A6401" w:rsidP="003C1F15">
            <w:pPr>
              <w:spacing w:after="0"/>
              <w:jc w:val="center"/>
              <w:rPr>
                <w:rFonts w:ascii="Times New Roman" w:hAnsi="Times New Roman"/>
                <w:sz w:val="24"/>
                <w:szCs w:val="24"/>
              </w:rPr>
            </w:pPr>
            <w:r w:rsidRPr="00732038">
              <w:rPr>
                <w:rFonts w:ascii="Times New Roman" w:hAnsi="Times New Roman"/>
                <w:spacing w:val="-5"/>
                <w:sz w:val="24"/>
                <w:szCs w:val="24"/>
                <w:lang w:val="ru-RU"/>
              </w:rPr>
              <w:t>0,25</w:t>
            </w:r>
          </w:p>
        </w:tc>
      </w:tr>
      <w:tr w:rsidR="000C4306" w:rsidRPr="008B3065" w:rsidTr="000A6401">
        <w:trPr>
          <w:trHeight w:val="435"/>
        </w:trPr>
        <w:tc>
          <w:tcPr>
            <w:tcW w:w="3119" w:type="dxa"/>
            <w:vMerge/>
            <w:tcBorders>
              <w:bottom w:val="single" w:sz="4" w:space="0" w:color="auto"/>
              <w:right w:val="single" w:sz="4" w:space="0" w:color="auto"/>
            </w:tcBorders>
            <w:vAlign w:val="center"/>
          </w:tcPr>
          <w:p w:rsidR="000C4306" w:rsidRPr="00732038" w:rsidRDefault="000C4306" w:rsidP="003C1F15">
            <w:pPr>
              <w:tabs>
                <w:tab w:val="left" w:pos="1314"/>
              </w:tabs>
              <w:spacing w:after="0"/>
              <w:jc w:val="center"/>
              <w:rPr>
                <w:rFonts w:ascii="Times New Roman" w:hAnsi="Times New Roman"/>
                <w:b/>
                <w:sz w:val="24"/>
                <w:szCs w:val="24"/>
              </w:rPr>
            </w:pPr>
          </w:p>
        </w:tc>
        <w:tc>
          <w:tcPr>
            <w:tcW w:w="4762" w:type="dxa"/>
            <w:tcBorders>
              <w:top w:val="single" w:sz="4" w:space="0" w:color="auto"/>
              <w:left w:val="single" w:sz="4" w:space="0" w:color="auto"/>
              <w:bottom w:val="single" w:sz="4" w:space="0" w:color="auto"/>
              <w:right w:val="single" w:sz="4" w:space="0" w:color="auto"/>
            </w:tcBorders>
            <w:vAlign w:val="center"/>
          </w:tcPr>
          <w:p w:rsidR="000C4306" w:rsidRPr="00732038" w:rsidRDefault="000A6401" w:rsidP="003C1F15">
            <w:pPr>
              <w:spacing w:after="0"/>
              <w:jc w:val="center"/>
              <w:rPr>
                <w:rFonts w:ascii="Times New Roman" w:hAnsi="Times New Roman"/>
                <w:sz w:val="24"/>
                <w:szCs w:val="24"/>
                <w:lang w:val="ru-RU"/>
              </w:rPr>
            </w:pPr>
            <w:r w:rsidRPr="00732038">
              <w:rPr>
                <w:rFonts w:ascii="Times New Roman" w:hAnsi="Times New Roman"/>
                <w:sz w:val="24"/>
                <w:szCs w:val="24"/>
                <w:lang w:val="ru-RU"/>
              </w:rPr>
              <w:t>Посещение театров, музеев, выставок</w:t>
            </w:r>
            <w:r w:rsidR="000C4306" w:rsidRPr="00732038">
              <w:rPr>
                <w:rFonts w:ascii="Times New Roman" w:eastAsiaTheme="minorHAnsi" w:hAnsi="Times New Roman"/>
                <w:sz w:val="24"/>
                <w:szCs w:val="24"/>
                <w:lang w:val="ru-RU"/>
              </w:rPr>
              <w:t>.</w:t>
            </w:r>
          </w:p>
        </w:tc>
        <w:tc>
          <w:tcPr>
            <w:tcW w:w="761" w:type="dxa"/>
            <w:tcBorders>
              <w:top w:val="single" w:sz="4" w:space="0" w:color="auto"/>
              <w:left w:val="single" w:sz="4" w:space="0" w:color="auto"/>
              <w:bottom w:val="single" w:sz="4" w:space="0" w:color="auto"/>
            </w:tcBorders>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0,5</w:t>
            </w:r>
          </w:p>
        </w:tc>
        <w:tc>
          <w:tcPr>
            <w:tcW w:w="910" w:type="dxa"/>
            <w:tcBorders>
              <w:top w:val="single" w:sz="4" w:space="0" w:color="auto"/>
              <w:bottom w:val="single" w:sz="4" w:space="0" w:color="auto"/>
            </w:tcBorders>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0,5</w:t>
            </w:r>
          </w:p>
        </w:tc>
      </w:tr>
      <w:tr w:rsidR="000C4306" w:rsidRPr="008B3065" w:rsidTr="000A6401">
        <w:trPr>
          <w:trHeight w:val="680"/>
        </w:trPr>
        <w:tc>
          <w:tcPr>
            <w:tcW w:w="3119" w:type="dxa"/>
            <w:vMerge w:val="restart"/>
            <w:tcBorders>
              <w:top w:val="nil"/>
              <w:right w:val="single" w:sz="4" w:space="0" w:color="auto"/>
            </w:tcBorders>
            <w:vAlign w:val="center"/>
          </w:tcPr>
          <w:p w:rsidR="000C4306" w:rsidRPr="00732038" w:rsidRDefault="000C4306" w:rsidP="003C1F15">
            <w:pPr>
              <w:pStyle w:val="TableParagraph"/>
              <w:spacing w:line="240" w:lineRule="auto"/>
              <w:rPr>
                <w:b/>
                <w:sz w:val="24"/>
                <w:szCs w:val="24"/>
                <w:lang w:val="ru-RU"/>
              </w:rPr>
            </w:pPr>
            <w:r w:rsidRPr="00732038">
              <w:rPr>
                <w:b/>
                <w:sz w:val="24"/>
                <w:szCs w:val="24"/>
                <w:lang w:val="ru-RU"/>
              </w:rPr>
              <w:t>Общекультурное</w:t>
            </w:r>
          </w:p>
          <w:p w:rsidR="000C4306" w:rsidRPr="00732038" w:rsidRDefault="000C4306" w:rsidP="003C1F15">
            <w:pPr>
              <w:tabs>
                <w:tab w:val="left" w:pos="1074"/>
              </w:tabs>
              <w:spacing w:after="0"/>
              <w:jc w:val="center"/>
              <w:rPr>
                <w:rFonts w:ascii="Times New Roman" w:hAnsi="Times New Roman"/>
                <w:b/>
                <w:spacing w:val="-5"/>
                <w:sz w:val="24"/>
                <w:szCs w:val="24"/>
                <w:lang w:val="ru-RU"/>
              </w:rPr>
            </w:pPr>
            <w:r w:rsidRPr="00732038">
              <w:rPr>
                <w:rFonts w:ascii="Times New Roman" w:hAnsi="Times New Roman"/>
                <w:b/>
                <w:sz w:val="24"/>
                <w:szCs w:val="24"/>
                <w:lang w:val="ru-RU"/>
              </w:rPr>
              <w:t>направление</w:t>
            </w:r>
          </w:p>
          <w:p w:rsidR="000C4306" w:rsidRPr="00732038" w:rsidRDefault="000C4306" w:rsidP="003C1F15">
            <w:pPr>
              <w:tabs>
                <w:tab w:val="left" w:pos="1074"/>
                <w:tab w:val="left" w:pos="3277"/>
              </w:tabs>
              <w:spacing w:after="0"/>
              <w:jc w:val="center"/>
              <w:rPr>
                <w:rFonts w:ascii="Times New Roman" w:hAnsi="Times New Roman"/>
                <w:b/>
                <w:sz w:val="24"/>
                <w:szCs w:val="24"/>
                <w:lang w:val="ru-RU"/>
              </w:rPr>
            </w:pPr>
          </w:p>
          <w:p w:rsidR="000C4306" w:rsidRPr="00732038" w:rsidRDefault="000C4306" w:rsidP="003C1F15">
            <w:pPr>
              <w:tabs>
                <w:tab w:val="left" w:pos="1074"/>
              </w:tabs>
              <w:spacing w:after="0"/>
              <w:jc w:val="center"/>
              <w:rPr>
                <w:rFonts w:ascii="Times New Roman" w:hAnsi="Times New Roman"/>
                <w:sz w:val="24"/>
                <w:szCs w:val="24"/>
                <w:lang w:val="ru-RU"/>
              </w:rPr>
            </w:pPr>
            <w:r w:rsidRPr="00732038">
              <w:rPr>
                <w:rFonts w:ascii="Times New Roman" w:hAnsi="Times New Roman"/>
                <w:sz w:val="24"/>
                <w:szCs w:val="24"/>
                <w:lang w:val="ru-RU"/>
              </w:rPr>
              <w:t>(Проектно-исследовательская</w:t>
            </w:r>
            <w:r w:rsidRPr="00732038">
              <w:rPr>
                <w:rFonts w:ascii="Times New Roman" w:hAnsi="Times New Roman"/>
                <w:spacing w:val="-5"/>
                <w:sz w:val="24"/>
                <w:szCs w:val="24"/>
                <w:lang w:val="ru-RU"/>
              </w:rPr>
              <w:t xml:space="preserve"> </w:t>
            </w:r>
            <w:r w:rsidRPr="00732038">
              <w:rPr>
                <w:rFonts w:ascii="Times New Roman" w:hAnsi="Times New Roman"/>
                <w:sz w:val="24"/>
                <w:szCs w:val="24"/>
                <w:lang w:val="ru-RU"/>
              </w:rPr>
              <w:t>деятельность,</w:t>
            </w:r>
            <w:r w:rsidRPr="00732038">
              <w:rPr>
                <w:rFonts w:ascii="Times New Roman" w:hAnsi="Times New Roman"/>
                <w:spacing w:val="-7"/>
                <w:sz w:val="24"/>
                <w:szCs w:val="24"/>
                <w:lang w:val="ru-RU"/>
              </w:rPr>
              <w:t xml:space="preserve"> </w:t>
            </w:r>
            <w:r w:rsidRPr="00732038">
              <w:rPr>
                <w:rFonts w:ascii="Times New Roman" w:hAnsi="Times New Roman"/>
                <w:sz w:val="24"/>
                <w:szCs w:val="24"/>
                <w:lang w:val="ru-RU"/>
              </w:rPr>
              <w:t>педагогическая</w:t>
            </w:r>
            <w:r w:rsidRPr="00732038">
              <w:rPr>
                <w:rFonts w:ascii="Times New Roman" w:hAnsi="Times New Roman"/>
                <w:spacing w:val="-5"/>
                <w:sz w:val="24"/>
                <w:szCs w:val="24"/>
                <w:lang w:val="ru-RU"/>
              </w:rPr>
              <w:t xml:space="preserve"> </w:t>
            </w:r>
            <w:r w:rsidRPr="00732038">
              <w:rPr>
                <w:rFonts w:ascii="Times New Roman" w:hAnsi="Times New Roman"/>
                <w:spacing w:val="-2"/>
                <w:sz w:val="24"/>
                <w:szCs w:val="24"/>
                <w:lang w:val="ru-RU"/>
              </w:rPr>
              <w:t>поддержка)</w:t>
            </w:r>
          </w:p>
          <w:p w:rsidR="000C4306" w:rsidRPr="00732038" w:rsidRDefault="000C4306" w:rsidP="003C1F15">
            <w:pPr>
              <w:tabs>
                <w:tab w:val="left" w:pos="1314"/>
              </w:tabs>
              <w:spacing w:after="0"/>
              <w:jc w:val="center"/>
              <w:rPr>
                <w:rFonts w:ascii="Times New Roman" w:hAnsi="Times New Roman"/>
                <w:b/>
                <w:sz w:val="24"/>
                <w:szCs w:val="24"/>
                <w:lang w:val="ru-RU"/>
              </w:rPr>
            </w:pPr>
          </w:p>
        </w:tc>
        <w:tc>
          <w:tcPr>
            <w:tcW w:w="4762" w:type="dxa"/>
            <w:tcBorders>
              <w:top w:val="nil"/>
              <w:left w:val="single" w:sz="4" w:space="0" w:color="auto"/>
              <w:bottom w:val="single" w:sz="4" w:space="0" w:color="auto"/>
              <w:right w:val="single" w:sz="4" w:space="0" w:color="auto"/>
            </w:tcBorders>
            <w:vAlign w:val="center"/>
          </w:tcPr>
          <w:p w:rsidR="000C4306" w:rsidRPr="00732038" w:rsidRDefault="000C4306" w:rsidP="003C1F15">
            <w:pPr>
              <w:pStyle w:val="TableParagraph"/>
              <w:spacing w:line="276" w:lineRule="auto"/>
              <w:ind w:left="122"/>
              <w:rPr>
                <w:sz w:val="24"/>
                <w:szCs w:val="24"/>
              </w:rPr>
            </w:pPr>
            <w:proofErr w:type="spellStart"/>
            <w:r w:rsidRPr="00732038">
              <w:rPr>
                <w:sz w:val="24"/>
                <w:szCs w:val="24"/>
              </w:rPr>
              <w:t>Участие</w:t>
            </w:r>
            <w:proofErr w:type="spellEnd"/>
            <w:r w:rsidRPr="00732038">
              <w:rPr>
                <w:spacing w:val="-3"/>
                <w:sz w:val="24"/>
                <w:szCs w:val="24"/>
              </w:rPr>
              <w:t xml:space="preserve"> </w:t>
            </w:r>
            <w:r w:rsidRPr="00732038">
              <w:rPr>
                <w:spacing w:val="-10"/>
                <w:sz w:val="24"/>
                <w:szCs w:val="24"/>
              </w:rPr>
              <w:t>в</w:t>
            </w:r>
            <w:r w:rsidR="000A6401" w:rsidRPr="00732038">
              <w:rPr>
                <w:sz w:val="24"/>
                <w:szCs w:val="24"/>
                <w:lang w:val="ru-RU"/>
              </w:rPr>
              <w:t xml:space="preserve"> </w:t>
            </w:r>
            <w:r w:rsidRPr="00732038">
              <w:rPr>
                <w:sz w:val="24"/>
                <w:szCs w:val="24"/>
                <w:lang w:val="ru-RU"/>
              </w:rPr>
              <w:t>о</w:t>
            </w:r>
            <w:proofErr w:type="spellStart"/>
            <w:r w:rsidRPr="00732038">
              <w:rPr>
                <w:sz w:val="24"/>
                <w:szCs w:val="24"/>
              </w:rPr>
              <w:t>лимпиадном</w:t>
            </w:r>
            <w:proofErr w:type="spellEnd"/>
            <w:r w:rsidRPr="00732038">
              <w:rPr>
                <w:sz w:val="24"/>
                <w:szCs w:val="24"/>
                <w:lang w:val="ru-RU"/>
              </w:rPr>
              <w:t xml:space="preserve"> </w:t>
            </w:r>
            <w:r w:rsidRPr="00732038">
              <w:rPr>
                <w:spacing w:val="-1"/>
                <w:sz w:val="24"/>
                <w:szCs w:val="24"/>
              </w:rPr>
              <w:t xml:space="preserve"> </w:t>
            </w:r>
            <w:proofErr w:type="spellStart"/>
            <w:r w:rsidRPr="00732038">
              <w:rPr>
                <w:spacing w:val="-2"/>
                <w:sz w:val="24"/>
                <w:szCs w:val="24"/>
              </w:rPr>
              <w:t>движении</w:t>
            </w:r>
            <w:proofErr w:type="spellEnd"/>
          </w:p>
        </w:tc>
        <w:tc>
          <w:tcPr>
            <w:tcW w:w="761" w:type="dxa"/>
            <w:tcBorders>
              <w:top w:val="nil"/>
              <w:left w:val="single" w:sz="4" w:space="0" w:color="auto"/>
              <w:bottom w:val="single" w:sz="4" w:space="0" w:color="auto"/>
            </w:tcBorders>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0,</w:t>
            </w:r>
            <w:r w:rsidR="000A6401" w:rsidRPr="00732038">
              <w:rPr>
                <w:spacing w:val="-5"/>
                <w:sz w:val="24"/>
                <w:szCs w:val="24"/>
                <w:lang w:val="ru-RU"/>
              </w:rPr>
              <w:t>2</w:t>
            </w:r>
            <w:r w:rsidRPr="00732038">
              <w:rPr>
                <w:spacing w:val="-5"/>
                <w:sz w:val="24"/>
                <w:szCs w:val="24"/>
                <w:lang w:val="ru-RU"/>
              </w:rPr>
              <w:t>5</w:t>
            </w:r>
          </w:p>
        </w:tc>
        <w:tc>
          <w:tcPr>
            <w:tcW w:w="910" w:type="dxa"/>
            <w:tcBorders>
              <w:bottom w:val="single" w:sz="4" w:space="0" w:color="auto"/>
            </w:tcBorders>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0,</w:t>
            </w:r>
            <w:r w:rsidR="000A6401" w:rsidRPr="00732038">
              <w:rPr>
                <w:spacing w:val="-5"/>
                <w:sz w:val="24"/>
                <w:szCs w:val="24"/>
                <w:lang w:val="ru-RU"/>
              </w:rPr>
              <w:t>2</w:t>
            </w:r>
            <w:r w:rsidRPr="00732038">
              <w:rPr>
                <w:spacing w:val="-5"/>
                <w:sz w:val="24"/>
                <w:szCs w:val="24"/>
                <w:lang w:val="ru-RU"/>
              </w:rPr>
              <w:t>5</w:t>
            </w:r>
          </w:p>
        </w:tc>
      </w:tr>
      <w:tr w:rsidR="000C4306" w:rsidRPr="008B3065" w:rsidTr="000A6401">
        <w:trPr>
          <w:trHeight w:val="540"/>
        </w:trPr>
        <w:tc>
          <w:tcPr>
            <w:tcW w:w="3119" w:type="dxa"/>
            <w:vMerge/>
            <w:tcBorders>
              <w:right w:val="single" w:sz="4" w:space="0" w:color="auto"/>
            </w:tcBorders>
            <w:vAlign w:val="center"/>
          </w:tcPr>
          <w:p w:rsidR="000C4306" w:rsidRPr="00732038" w:rsidRDefault="000C4306" w:rsidP="003C1F15">
            <w:pPr>
              <w:tabs>
                <w:tab w:val="left" w:pos="1074"/>
              </w:tabs>
              <w:spacing w:after="0"/>
              <w:jc w:val="center"/>
              <w:rPr>
                <w:rFonts w:ascii="Times New Roman" w:hAnsi="Times New Roman"/>
                <w:b/>
                <w:sz w:val="24"/>
                <w:szCs w:val="24"/>
              </w:rPr>
            </w:pPr>
          </w:p>
        </w:tc>
        <w:tc>
          <w:tcPr>
            <w:tcW w:w="4762" w:type="dxa"/>
            <w:tcBorders>
              <w:top w:val="single" w:sz="4" w:space="0" w:color="auto"/>
              <w:left w:val="single" w:sz="4" w:space="0" w:color="auto"/>
              <w:bottom w:val="single" w:sz="4" w:space="0" w:color="auto"/>
              <w:right w:val="single" w:sz="4" w:space="0" w:color="auto"/>
            </w:tcBorders>
            <w:vAlign w:val="center"/>
          </w:tcPr>
          <w:p w:rsidR="000C4306" w:rsidRPr="00732038" w:rsidRDefault="000C4306" w:rsidP="003C1F15">
            <w:pPr>
              <w:pStyle w:val="TableParagraph"/>
              <w:spacing w:line="276" w:lineRule="auto"/>
              <w:ind w:left="122"/>
              <w:rPr>
                <w:spacing w:val="-2"/>
                <w:sz w:val="24"/>
                <w:szCs w:val="24"/>
                <w:lang w:val="ru-RU"/>
              </w:rPr>
            </w:pPr>
            <w:r w:rsidRPr="00732038">
              <w:rPr>
                <w:sz w:val="24"/>
                <w:szCs w:val="24"/>
                <w:lang w:val="ru-RU"/>
              </w:rPr>
              <w:t>Участие</w:t>
            </w:r>
          </w:p>
          <w:p w:rsidR="000C4306" w:rsidRPr="00732038" w:rsidRDefault="000C4306" w:rsidP="003C1F15">
            <w:pPr>
              <w:pStyle w:val="TableParagraph"/>
              <w:spacing w:line="276" w:lineRule="auto"/>
              <w:ind w:left="122"/>
              <w:rPr>
                <w:sz w:val="24"/>
                <w:szCs w:val="24"/>
                <w:lang w:val="ru-RU"/>
              </w:rPr>
            </w:pPr>
            <w:r w:rsidRPr="00732038">
              <w:rPr>
                <w:sz w:val="24"/>
                <w:szCs w:val="24"/>
                <w:lang w:val="ru-RU"/>
              </w:rPr>
              <w:t>в</w:t>
            </w:r>
            <w:r w:rsidRPr="00732038">
              <w:rPr>
                <w:spacing w:val="-2"/>
                <w:sz w:val="24"/>
                <w:szCs w:val="24"/>
                <w:lang w:val="ru-RU"/>
              </w:rPr>
              <w:t xml:space="preserve"> научно -</w:t>
            </w:r>
            <w:r w:rsidRPr="00732038">
              <w:rPr>
                <w:sz w:val="24"/>
                <w:szCs w:val="24"/>
                <w:lang w:val="ru-RU"/>
              </w:rPr>
              <w:t xml:space="preserve"> </w:t>
            </w:r>
            <w:r w:rsidRPr="00732038">
              <w:rPr>
                <w:spacing w:val="-2"/>
                <w:sz w:val="24"/>
                <w:szCs w:val="24"/>
                <w:lang w:val="ru-RU"/>
              </w:rPr>
              <w:t>практических конференциях</w:t>
            </w:r>
          </w:p>
        </w:tc>
        <w:tc>
          <w:tcPr>
            <w:tcW w:w="761" w:type="dxa"/>
            <w:tcBorders>
              <w:top w:val="single" w:sz="4" w:space="0" w:color="auto"/>
              <w:left w:val="single" w:sz="4" w:space="0" w:color="auto"/>
              <w:bottom w:val="single" w:sz="4" w:space="0" w:color="auto"/>
            </w:tcBorders>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0,</w:t>
            </w:r>
            <w:r w:rsidR="000A6401" w:rsidRPr="00732038">
              <w:rPr>
                <w:spacing w:val="-5"/>
                <w:sz w:val="24"/>
                <w:szCs w:val="24"/>
                <w:lang w:val="ru-RU"/>
              </w:rPr>
              <w:t>2</w:t>
            </w:r>
            <w:r w:rsidRPr="00732038">
              <w:rPr>
                <w:spacing w:val="-5"/>
                <w:sz w:val="24"/>
                <w:szCs w:val="24"/>
                <w:lang w:val="ru-RU"/>
              </w:rPr>
              <w:t>5</w:t>
            </w:r>
          </w:p>
        </w:tc>
        <w:tc>
          <w:tcPr>
            <w:tcW w:w="910" w:type="dxa"/>
            <w:tcBorders>
              <w:top w:val="single" w:sz="4" w:space="0" w:color="auto"/>
              <w:bottom w:val="single" w:sz="4" w:space="0" w:color="auto"/>
            </w:tcBorders>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0,</w:t>
            </w:r>
            <w:r w:rsidR="000A6401" w:rsidRPr="00732038">
              <w:rPr>
                <w:spacing w:val="-5"/>
                <w:sz w:val="24"/>
                <w:szCs w:val="24"/>
                <w:lang w:val="ru-RU"/>
              </w:rPr>
              <w:t>2</w:t>
            </w:r>
            <w:r w:rsidRPr="00732038">
              <w:rPr>
                <w:spacing w:val="-5"/>
                <w:sz w:val="24"/>
                <w:szCs w:val="24"/>
                <w:lang w:val="ru-RU"/>
              </w:rPr>
              <w:t>5</w:t>
            </w:r>
          </w:p>
        </w:tc>
      </w:tr>
      <w:tr w:rsidR="000A6401" w:rsidRPr="008B3065" w:rsidTr="000A6401">
        <w:trPr>
          <w:trHeight w:val="540"/>
        </w:trPr>
        <w:tc>
          <w:tcPr>
            <w:tcW w:w="3119" w:type="dxa"/>
            <w:vMerge/>
            <w:tcBorders>
              <w:bottom w:val="single" w:sz="4" w:space="0" w:color="auto"/>
              <w:right w:val="single" w:sz="4" w:space="0" w:color="auto"/>
            </w:tcBorders>
            <w:vAlign w:val="center"/>
          </w:tcPr>
          <w:p w:rsidR="000A6401" w:rsidRPr="00732038" w:rsidRDefault="000A6401" w:rsidP="003C1F15">
            <w:pPr>
              <w:tabs>
                <w:tab w:val="left" w:pos="1074"/>
              </w:tabs>
              <w:spacing w:after="0"/>
              <w:jc w:val="center"/>
              <w:rPr>
                <w:rFonts w:ascii="Times New Roman" w:hAnsi="Times New Roman"/>
                <w:b/>
                <w:sz w:val="24"/>
                <w:szCs w:val="24"/>
              </w:rPr>
            </w:pPr>
          </w:p>
        </w:tc>
        <w:tc>
          <w:tcPr>
            <w:tcW w:w="4762" w:type="dxa"/>
            <w:tcBorders>
              <w:top w:val="single" w:sz="4" w:space="0" w:color="auto"/>
              <w:left w:val="single" w:sz="4" w:space="0" w:color="auto"/>
              <w:bottom w:val="single" w:sz="4" w:space="0" w:color="auto"/>
              <w:right w:val="single" w:sz="4" w:space="0" w:color="auto"/>
            </w:tcBorders>
            <w:vAlign w:val="center"/>
          </w:tcPr>
          <w:p w:rsidR="000A6401" w:rsidRPr="00732038" w:rsidRDefault="000A6401" w:rsidP="003C1F15">
            <w:pPr>
              <w:adjustRightInd w:val="0"/>
              <w:spacing w:after="0"/>
              <w:jc w:val="center"/>
              <w:rPr>
                <w:rFonts w:ascii="Times New Roman" w:eastAsiaTheme="minorHAnsi" w:hAnsi="Times New Roman"/>
                <w:iCs/>
                <w:sz w:val="24"/>
                <w:szCs w:val="24"/>
                <w:lang w:val="ru-RU"/>
              </w:rPr>
            </w:pPr>
            <w:r w:rsidRPr="00732038">
              <w:rPr>
                <w:rFonts w:ascii="Times New Roman" w:eastAsiaTheme="minorHAnsi" w:hAnsi="Times New Roman"/>
                <w:iCs/>
                <w:sz w:val="24"/>
                <w:szCs w:val="24"/>
                <w:lang w:val="ru-RU"/>
              </w:rPr>
              <w:t>Классные часы, акции,</w:t>
            </w:r>
            <w:r w:rsidR="00732038" w:rsidRPr="00732038">
              <w:rPr>
                <w:rFonts w:ascii="Times New Roman" w:eastAsiaTheme="minorHAnsi" w:hAnsi="Times New Roman"/>
                <w:iCs/>
                <w:sz w:val="24"/>
                <w:szCs w:val="24"/>
                <w:lang w:val="ru-RU"/>
              </w:rPr>
              <w:t xml:space="preserve"> </w:t>
            </w:r>
            <w:r w:rsidRPr="00732038">
              <w:rPr>
                <w:rFonts w:ascii="Times New Roman" w:eastAsiaTheme="minorHAnsi" w:hAnsi="Times New Roman"/>
                <w:iCs/>
                <w:sz w:val="24"/>
                <w:szCs w:val="24"/>
                <w:lang w:val="ru-RU"/>
              </w:rPr>
              <w:t>викторины, фестивали, проекты, марафоны, праздники</w:t>
            </w:r>
          </w:p>
        </w:tc>
        <w:tc>
          <w:tcPr>
            <w:tcW w:w="761" w:type="dxa"/>
            <w:tcBorders>
              <w:top w:val="single" w:sz="4" w:space="0" w:color="auto"/>
              <w:left w:val="single" w:sz="4" w:space="0" w:color="auto"/>
              <w:bottom w:val="single" w:sz="4" w:space="0" w:color="auto"/>
            </w:tcBorders>
            <w:vAlign w:val="center"/>
          </w:tcPr>
          <w:p w:rsidR="000A6401" w:rsidRPr="00732038" w:rsidRDefault="000A6401" w:rsidP="003C1F15">
            <w:pPr>
              <w:spacing w:after="0"/>
              <w:jc w:val="center"/>
              <w:rPr>
                <w:rFonts w:ascii="Times New Roman" w:hAnsi="Times New Roman"/>
                <w:sz w:val="24"/>
                <w:szCs w:val="24"/>
              </w:rPr>
            </w:pPr>
            <w:r w:rsidRPr="00732038">
              <w:rPr>
                <w:rFonts w:ascii="Times New Roman" w:hAnsi="Times New Roman"/>
                <w:spacing w:val="-5"/>
                <w:sz w:val="24"/>
                <w:szCs w:val="24"/>
                <w:lang w:val="ru-RU"/>
              </w:rPr>
              <w:t>0,25</w:t>
            </w:r>
          </w:p>
        </w:tc>
        <w:tc>
          <w:tcPr>
            <w:tcW w:w="910" w:type="dxa"/>
            <w:tcBorders>
              <w:top w:val="single" w:sz="4" w:space="0" w:color="auto"/>
              <w:bottom w:val="single" w:sz="4" w:space="0" w:color="auto"/>
            </w:tcBorders>
            <w:vAlign w:val="center"/>
          </w:tcPr>
          <w:p w:rsidR="000A6401" w:rsidRPr="00732038" w:rsidRDefault="000A6401" w:rsidP="003C1F15">
            <w:pPr>
              <w:spacing w:after="0"/>
              <w:jc w:val="center"/>
              <w:rPr>
                <w:rFonts w:ascii="Times New Roman" w:hAnsi="Times New Roman"/>
                <w:sz w:val="24"/>
                <w:szCs w:val="24"/>
              </w:rPr>
            </w:pPr>
            <w:r w:rsidRPr="00732038">
              <w:rPr>
                <w:rFonts w:ascii="Times New Roman" w:hAnsi="Times New Roman"/>
                <w:spacing w:val="-5"/>
                <w:sz w:val="24"/>
                <w:szCs w:val="24"/>
                <w:lang w:val="ru-RU"/>
              </w:rPr>
              <w:t>0,25</w:t>
            </w:r>
          </w:p>
        </w:tc>
      </w:tr>
      <w:tr w:rsidR="000C4306" w:rsidRPr="008B3065" w:rsidTr="000A6401">
        <w:trPr>
          <w:trHeight w:val="496"/>
        </w:trPr>
        <w:tc>
          <w:tcPr>
            <w:tcW w:w="3119" w:type="dxa"/>
            <w:vMerge w:val="restart"/>
            <w:tcBorders>
              <w:top w:val="single" w:sz="4" w:space="0" w:color="auto"/>
              <w:right w:val="single" w:sz="4" w:space="0" w:color="auto"/>
            </w:tcBorders>
            <w:vAlign w:val="center"/>
          </w:tcPr>
          <w:p w:rsidR="000A6401" w:rsidRPr="00732038" w:rsidRDefault="000A6401" w:rsidP="003C1F15">
            <w:pPr>
              <w:tabs>
                <w:tab w:val="left" w:pos="2200"/>
              </w:tabs>
              <w:spacing w:after="0"/>
              <w:ind w:right="313"/>
              <w:jc w:val="center"/>
              <w:rPr>
                <w:rFonts w:ascii="Times New Roman" w:hAnsi="Times New Roman"/>
                <w:sz w:val="24"/>
                <w:szCs w:val="24"/>
                <w:lang w:val="ru-RU"/>
              </w:rPr>
            </w:pPr>
            <w:proofErr w:type="spellStart"/>
            <w:r w:rsidRPr="00732038">
              <w:rPr>
                <w:rFonts w:ascii="Times New Roman" w:hAnsi="Times New Roman"/>
                <w:b/>
                <w:sz w:val="24"/>
                <w:szCs w:val="24"/>
                <w:lang w:val="ru-RU"/>
              </w:rPr>
              <w:t>Общеинтеллектуальное</w:t>
            </w:r>
            <w:proofErr w:type="spellEnd"/>
            <w:r w:rsidRPr="00732038">
              <w:rPr>
                <w:rFonts w:ascii="Times New Roman" w:hAnsi="Times New Roman"/>
                <w:b/>
                <w:sz w:val="24"/>
                <w:szCs w:val="24"/>
                <w:lang w:val="ru-RU"/>
              </w:rPr>
              <w:t xml:space="preserve"> направление</w:t>
            </w:r>
            <w:r w:rsidRPr="00732038">
              <w:rPr>
                <w:rFonts w:ascii="Times New Roman" w:hAnsi="Times New Roman"/>
                <w:b/>
                <w:spacing w:val="-4"/>
                <w:sz w:val="24"/>
                <w:szCs w:val="24"/>
                <w:lang w:val="ru-RU"/>
              </w:rPr>
              <w:t xml:space="preserve"> </w:t>
            </w:r>
            <w:r w:rsidRPr="00732038">
              <w:rPr>
                <w:rFonts w:ascii="Times New Roman" w:hAnsi="Times New Roman"/>
                <w:sz w:val="24"/>
                <w:szCs w:val="24"/>
                <w:lang w:val="ru-RU"/>
              </w:rPr>
              <w:t>(интеллектуальные</w:t>
            </w:r>
            <w:r w:rsidRPr="00732038">
              <w:rPr>
                <w:rFonts w:ascii="Times New Roman" w:hAnsi="Times New Roman"/>
                <w:spacing w:val="-6"/>
                <w:sz w:val="24"/>
                <w:szCs w:val="24"/>
                <w:lang w:val="ru-RU"/>
              </w:rPr>
              <w:t xml:space="preserve"> </w:t>
            </w:r>
            <w:r w:rsidRPr="00732038">
              <w:rPr>
                <w:rFonts w:ascii="Times New Roman" w:hAnsi="Times New Roman"/>
                <w:sz w:val="24"/>
                <w:szCs w:val="24"/>
                <w:lang w:val="ru-RU"/>
              </w:rPr>
              <w:t>марафоны предметная</w:t>
            </w:r>
            <w:r w:rsidRPr="00732038">
              <w:rPr>
                <w:rFonts w:ascii="Times New Roman" w:hAnsi="Times New Roman"/>
                <w:spacing w:val="-5"/>
                <w:sz w:val="24"/>
                <w:szCs w:val="24"/>
                <w:lang w:val="ru-RU"/>
              </w:rPr>
              <w:t xml:space="preserve"> </w:t>
            </w:r>
            <w:r w:rsidRPr="00732038">
              <w:rPr>
                <w:rFonts w:ascii="Times New Roman" w:hAnsi="Times New Roman"/>
                <w:spacing w:val="-2"/>
                <w:sz w:val="24"/>
                <w:szCs w:val="24"/>
                <w:lang w:val="ru-RU"/>
              </w:rPr>
              <w:t>деятельность)</w:t>
            </w:r>
          </w:p>
          <w:p w:rsidR="000C4306" w:rsidRPr="00732038" w:rsidRDefault="00732038" w:rsidP="003C1F15">
            <w:pPr>
              <w:tabs>
                <w:tab w:val="left" w:pos="1074"/>
              </w:tabs>
              <w:spacing w:after="0"/>
              <w:jc w:val="center"/>
              <w:rPr>
                <w:rFonts w:ascii="Times New Roman" w:hAnsi="Times New Roman"/>
                <w:b/>
                <w:sz w:val="24"/>
                <w:szCs w:val="24"/>
                <w:lang w:val="ru-RU"/>
              </w:rPr>
            </w:pPr>
            <w:r>
              <w:rPr>
                <w:rFonts w:ascii="Times New Roman" w:hAnsi="Times New Roman"/>
                <w:b/>
                <w:sz w:val="24"/>
                <w:szCs w:val="24"/>
                <w:lang w:val="ru-RU"/>
              </w:rPr>
              <w:t>(</w:t>
            </w:r>
            <w:r w:rsidRPr="00732038">
              <w:rPr>
                <w:rFonts w:ascii="Times New Roman" w:hAnsi="Times New Roman"/>
                <w:sz w:val="24"/>
                <w:szCs w:val="24"/>
                <w:u w:val="single"/>
                <w:lang w:val="ru-RU"/>
              </w:rPr>
              <w:t xml:space="preserve">могут выбрать </w:t>
            </w:r>
            <w:r>
              <w:rPr>
                <w:rFonts w:ascii="Times New Roman" w:hAnsi="Times New Roman"/>
                <w:sz w:val="24"/>
                <w:szCs w:val="24"/>
                <w:u w:val="single"/>
                <w:lang w:val="ru-RU"/>
              </w:rPr>
              <w:t>не более</w:t>
            </w:r>
            <w:r w:rsidRPr="00732038">
              <w:rPr>
                <w:rFonts w:ascii="Times New Roman" w:hAnsi="Times New Roman"/>
                <w:sz w:val="24"/>
                <w:szCs w:val="24"/>
                <w:u w:val="single"/>
                <w:lang w:val="ru-RU"/>
              </w:rPr>
              <w:t xml:space="preserve"> 4 курсов</w:t>
            </w:r>
            <w:r w:rsidRPr="00732038">
              <w:rPr>
                <w:rFonts w:ascii="Times New Roman" w:hAnsi="Times New Roman"/>
                <w:sz w:val="24"/>
                <w:szCs w:val="24"/>
                <w:lang w:val="ru-RU"/>
              </w:rPr>
              <w:t>)</w:t>
            </w:r>
          </w:p>
        </w:tc>
        <w:tc>
          <w:tcPr>
            <w:tcW w:w="47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C4306" w:rsidRPr="00732038" w:rsidRDefault="000C4306" w:rsidP="003C1F15">
            <w:pPr>
              <w:spacing w:after="0"/>
              <w:jc w:val="center"/>
              <w:rPr>
                <w:rFonts w:ascii="Times New Roman" w:hAnsi="Times New Roman"/>
                <w:sz w:val="24"/>
                <w:szCs w:val="24"/>
              </w:rPr>
            </w:pPr>
            <w:proofErr w:type="spellStart"/>
            <w:r w:rsidRPr="00732038">
              <w:rPr>
                <w:rFonts w:ascii="Times New Roman" w:hAnsi="Times New Roman"/>
                <w:sz w:val="24"/>
                <w:szCs w:val="24"/>
              </w:rPr>
              <w:t>Практикум</w:t>
            </w:r>
            <w:proofErr w:type="spellEnd"/>
            <w:r w:rsidRPr="00732038">
              <w:rPr>
                <w:rFonts w:ascii="Times New Roman" w:hAnsi="Times New Roman"/>
                <w:sz w:val="24"/>
                <w:szCs w:val="24"/>
              </w:rPr>
              <w:t xml:space="preserve"> </w:t>
            </w:r>
            <w:proofErr w:type="spellStart"/>
            <w:r w:rsidRPr="00732038">
              <w:rPr>
                <w:rFonts w:ascii="Times New Roman" w:hAnsi="Times New Roman"/>
                <w:sz w:val="24"/>
                <w:szCs w:val="24"/>
              </w:rPr>
              <w:t>по</w:t>
            </w:r>
            <w:proofErr w:type="spellEnd"/>
            <w:r w:rsidRPr="00732038">
              <w:rPr>
                <w:rFonts w:ascii="Times New Roman" w:hAnsi="Times New Roman"/>
                <w:sz w:val="24"/>
                <w:szCs w:val="24"/>
              </w:rPr>
              <w:t xml:space="preserve"> </w:t>
            </w:r>
            <w:proofErr w:type="spellStart"/>
            <w:r w:rsidRPr="00732038">
              <w:rPr>
                <w:rFonts w:ascii="Times New Roman" w:hAnsi="Times New Roman"/>
                <w:sz w:val="24"/>
                <w:szCs w:val="24"/>
              </w:rPr>
              <w:t>физике</w:t>
            </w:r>
            <w:proofErr w:type="spellEnd"/>
          </w:p>
        </w:tc>
        <w:tc>
          <w:tcPr>
            <w:tcW w:w="761" w:type="dxa"/>
            <w:tcBorders>
              <w:top w:val="single" w:sz="4" w:space="0" w:color="auto"/>
              <w:left w:val="single" w:sz="4" w:space="0" w:color="auto"/>
              <w:bottom w:val="single" w:sz="4" w:space="0" w:color="auto"/>
            </w:tcBorders>
            <w:shd w:val="clear" w:color="auto" w:fill="E2EFD9" w:themeFill="accent6" w:themeFillTint="33"/>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c>
          <w:tcPr>
            <w:tcW w:w="910" w:type="dxa"/>
            <w:tcBorders>
              <w:top w:val="single" w:sz="4" w:space="0" w:color="auto"/>
              <w:bottom w:val="single" w:sz="4" w:space="0" w:color="auto"/>
            </w:tcBorders>
            <w:shd w:val="clear" w:color="auto" w:fill="E2EFD9" w:themeFill="accent6" w:themeFillTint="33"/>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r>
      <w:tr w:rsidR="000C4306" w:rsidRPr="008B3065" w:rsidTr="000A6401">
        <w:trPr>
          <w:trHeight w:val="446"/>
        </w:trPr>
        <w:tc>
          <w:tcPr>
            <w:tcW w:w="3119" w:type="dxa"/>
            <w:vMerge/>
            <w:tcBorders>
              <w:right w:val="single" w:sz="4" w:space="0" w:color="auto"/>
            </w:tcBorders>
            <w:vAlign w:val="center"/>
          </w:tcPr>
          <w:p w:rsidR="000C4306" w:rsidRPr="00732038" w:rsidRDefault="000C4306" w:rsidP="003C1F15">
            <w:pPr>
              <w:tabs>
                <w:tab w:val="left" w:pos="2200"/>
              </w:tabs>
              <w:spacing w:after="0"/>
              <w:ind w:right="313"/>
              <w:jc w:val="center"/>
              <w:rPr>
                <w:rFonts w:ascii="Times New Roman" w:hAnsi="Times New Roman"/>
                <w:b/>
                <w:sz w:val="24"/>
                <w:szCs w:val="24"/>
              </w:rPr>
            </w:pPr>
          </w:p>
        </w:tc>
        <w:tc>
          <w:tcPr>
            <w:tcW w:w="47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C4306" w:rsidRPr="00732038" w:rsidRDefault="000C4306" w:rsidP="003C1F15">
            <w:pPr>
              <w:spacing w:after="0"/>
              <w:jc w:val="center"/>
              <w:rPr>
                <w:rFonts w:ascii="Times New Roman" w:hAnsi="Times New Roman"/>
                <w:sz w:val="24"/>
                <w:szCs w:val="24"/>
              </w:rPr>
            </w:pPr>
            <w:r w:rsidRPr="00732038">
              <w:rPr>
                <w:rFonts w:ascii="Times New Roman" w:hAnsi="Times New Roman"/>
                <w:sz w:val="24"/>
                <w:szCs w:val="24"/>
              </w:rPr>
              <w:t>Практическая информатика</w:t>
            </w:r>
          </w:p>
        </w:tc>
        <w:tc>
          <w:tcPr>
            <w:tcW w:w="761" w:type="dxa"/>
            <w:tcBorders>
              <w:top w:val="single" w:sz="4" w:space="0" w:color="auto"/>
              <w:left w:val="single" w:sz="4" w:space="0" w:color="auto"/>
              <w:bottom w:val="single" w:sz="4" w:space="0" w:color="auto"/>
            </w:tcBorders>
            <w:shd w:val="clear" w:color="auto" w:fill="E2EFD9" w:themeFill="accent6" w:themeFillTint="33"/>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c>
          <w:tcPr>
            <w:tcW w:w="910" w:type="dxa"/>
            <w:tcBorders>
              <w:top w:val="single" w:sz="4" w:space="0" w:color="auto"/>
              <w:bottom w:val="single" w:sz="4" w:space="0" w:color="auto"/>
            </w:tcBorders>
            <w:shd w:val="clear" w:color="auto" w:fill="E2EFD9" w:themeFill="accent6" w:themeFillTint="33"/>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r>
      <w:tr w:rsidR="000C4306" w:rsidRPr="008B3065" w:rsidTr="000A6401">
        <w:trPr>
          <w:trHeight w:val="255"/>
        </w:trPr>
        <w:tc>
          <w:tcPr>
            <w:tcW w:w="3119" w:type="dxa"/>
            <w:vMerge/>
            <w:tcBorders>
              <w:right w:val="single" w:sz="4" w:space="0" w:color="auto"/>
            </w:tcBorders>
            <w:vAlign w:val="center"/>
          </w:tcPr>
          <w:p w:rsidR="000C4306" w:rsidRPr="00732038" w:rsidRDefault="000C4306" w:rsidP="003C1F15">
            <w:pPr>
              <w:tabs>
                <w:tab w:val="left" w:pos="2200"/>
              </w:tabs>
              <w:spacing w:after="0"/>
              <w:ind w:right="313"/>
              <w:jc w:val="center"/>
              <w:rPr>
                <w:rFonts w:ascii="Times New Roman" w:hAnsi="Times New Roman"/>
                <w:b/>
                <w:sz w:val="24"/>
                <w:szCs w:val="24"/>
              </w:rPr>
            </w:pPr>
          </w:p>
        </w:tc>
        <w:tc>
          <w:tcPr>
            <w:tcW w:w="47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C4306" w:rsidRPr="00732038" w:rsidRDefault="000C4306" w:rsidP="003C1F15">
            <w:pPr>
              <w:spacing w:after="0"/>
              <w:jc w:val="center"/>
              <w:rPr>
                <w:rFonts w:ascii="Times New Roman" w:hAnsi="Times New Roman"/>
                <w:sz w:val="24"/>
                <w:szCs w:val="24"/>
              </w:rPr>
            </w:pPr>
            <w:r w:rsidRPr="00732038">
              <w:rPr>
                <w:rFonts w:ascii="Times New Roman" w:hAnsi="Times New Roman"/>
                <w:sz w:val="24"/>
                <w:szCs w:val="24"/>
              </w:rPr>
              <w:t>Практикум по обществознанию</w:t>
            </w:r>
          </w:p>
        </w:tc>
        <w:tc>
          <w:tcPr>
            <w:tcW w:w="761" w:type="dxa"/>
            <w:tcBorders>
              <w:top w:val="single" w:sz="4" w:space="0" w:color="auto"/>
              <w:left w:val="single" w:sz="4" w:space="0" w:color="auto"/>
              <w:bottom w:val="single" w:sz="4" w:space="0" w:color="auto"/>
            </w:tcBorders>
            <w:shd w:val="clear" w:color="auto" w:fill="E2EFD9" w:themeFill="accent6" w:themeFillTint="33"/>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c>
          <w:tcPr>
            <w:tcW w:w="910" w:type="dxa"/>
            <w:tcBorders>
              <w:top w:val="single" w:sz="4" w:space="0" w:color="auto"/>
              <w:bottom w:val="single" w:sz="4" w:space="0" w:color="auto"/>
            </w:tcBorders>
            <w:shd w:val="clear" w:color="auto" w:fill="E2EFD9" w:themeFill="accent6" w:themeFillTint="33"/>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r>
      <w:tr w:rsidR="000C4306" w:rsidRPr="008B3065" w:rsidTr="000A6401">
        <w:trPr>
          <w:trHeight w:val="265"/>
        </w:trPr>
        <w:tc>
          <w:tcPr>
            <w:tcW w:w="3119" w:type="dxa"/>
            <w:vMerge/>
            <w:tcBorders>
              <w:right w:val="single" w:sz="4" w:space="0" w:color="auto"/>
            </w:tcBorders>
            <w:vAlign w:val="center"/>
          </w:tcPr>
          <w:p w:rsidR="000C4306" w:rsidRPr="00732038" w:rsidRDefault="000C4306" w:rsidP="003C1F15">
            <w:pPr>
              <w:tabs>
                <w:tab w:val="left" w:pos="2200"/>
              </w:tabs>
              <w:spacing w:after="0"/>
              <w:ind w:right="313"/>
              <w:jc w:val="center"/>
              <w:rPr>
                <w:rFonts w:ascii="Times New Roman" w:hAnsi="Times New Roman"/>
                <w:b/>
                <w:sz w:val="24"/>
                <w:szCs w:val="24"/>
              </w:rPr>
            </w:pPr>
          </w:p>
        </w:tc>
        <w:tc>
          <w:tcPr>
            <w:tcW w:w="4762" w:type="dxa"/>
            <w:tcBorders>
              <w:top w:val="single" w:sz="4" w:space="0" w:color="auto"/>
              <w:left w:val="single" w:sz="4" w:space="0" w:color="auto"/>
              <w:right w:val="single" w:sz="4" w:space="0" w:color="auto"/>
            </w:tcBorders>
            <w:shd w:val="clear" w:color="auto" w:fill="E2EFD9" w:themeFill="accent6" w:themeFillTint="33"/>
            <w:vAlign w:val="center"/>
          </w:tcPr>
          <w:p w:rsidR="000C4306" w:rsidRPr="00732038" w:rsidRDefault="00DD4110" w:rsidP="003C1F15">
            <w:pPr>
              <w:spacing w:after="0"/>
              <w:jc w:val="center"/>
              <w:rPr>
                <w:rFonts w:ascii="Times New Roman" w:hAnsi="Times New Roman"/>
                <w:sz w:val="24"/>
                <w:szCs w:val="24"/>
                <w:lang w:val="ru-RU"/>
              </w:rPr>
            </w:pPr>
            <w:r>
              <w:rPr>
                <w:rFonts w:ascii="Times New Roman" w:hAnsi="Times New Roman"/>
                <w:sz w:val="24"/>
                <w:szCs w:val="24"/>
                <w:lang w:val="ru-RU"/>
              </w:rPr>
              <w:t>Практикум по математике</w:t>
            </w:r>
          </w:p>
        </w:tc>
        <w:tc>
          <w:tcPr>
            <w:tcW w:w="761" w:type="dxa"/>
            <w:tcBorders>
              <w:top w:val="single" w:sz="4" w:space="0" w:color="auto"/>
              <w:left w:val="single" w:sz="4" w:space="0" w:color="auto"/>
            </w:tcBorders>
            <w:shd w:val="clear" w:color="auto" w:fill="E2EFD9" w:themeFill="accent6" w:themeFillTint="33"/>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c>
          <w:tcPr>
            <w:tcW w:w="910" w:type="dxa"/>
            <w:tcBorders>
              <w:top w:val="single" w:sz="4" w:space="0" w:color="auto"/>
            </w:tcBorders>
            <w:shd w:val="clear" w:color="auto" w:fill="E2EFD9" w:themeFill="accent6" w:themeFillTint="33"/>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r>
      <w:tr w:rsidR="000C4306" w:rsidTr="000A6401">
        <w:trPr>
          <w:trHeight w:val="615"/>
        </w:trPr>
        <w:tc>
          <w:tcPr>
            <w:tcW w:w="3119" w:type="dxa"/>
            <w:vMerge/>
            <w:tcBorders>
              <w:bottom w:val="single" w:sz="4" w:space="0" w:color="auto"/>
              <w:right w:val="single" w:sz="4" w:space="0" w:color="auto"/>
            </w:tcBorders>
            <w:vAlign w:val="center"/>
          </w:tcPr>
          <w:p w:rsidR="000C4306" w:rsidRPr="00732038" w:rsidRDefault="000C4306" w:rsidP="003C1F15">
            <w:pPr>
              <w:tabs>
                <w:tab w:val="left" w:pos="963"/>
              </w:tabs>
              <w:spacing w:after="0"/>
              <w:jc w:val="center"/>
              <w:rPr>
                <w:rFonts w:ascii="Times New Roman" w:hAnsi="Times New Roman"/>
                <w:b/>
                <w:lang w:val="ru-RU"/>
              </w:rPr>
            </w:pPr>
          </w:p>
        </w:tc>
        <w:tc>
          <w:tcPr>
            <w:tcW w:w="47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C4306" w:rsidRPr="00732038" w:rsidRDefault="000C4306" w:rsidP="003C1F15">
            <w:pPr>
              <w:spacing w:after="0"/>
              <w:jc w:val="center"/>
              <w:rPr>
                <w:rFonts w:ascii="Times New Roman" w:hAnsi="Times New Roman"/>
                <w:sz w:val="24"/>
                <w:szCs w:val="24"/>
              </w:rPr>
            </w:pPr>
            <w:r w:rsidRPr="00732038">
              <w:rPr>
                <w:rFonts w:ascii="Times New Roman" w:hAnsi="Times New Roman"/>
                <w:sz w:val="24"/>
                <w:szCs w:val="24"/>
              </w:rPr>
              <w:t>Практикум по русскому языку</w:t>
            </w:r>
          </w:p>
        </w:tc>
        <w:tc>
          <w:tcPr>
            <w:tcW w:w="761" w:type="dxa"/>
            <w:tcBorders>
              <w:top w:val="single" w:sz="4" w:space="0" w:color="auto"/>
              <w:left w:val="single" w:sz="4" w:space="0" w:color="auto"/>
              <w:bottom w:val="single" w:sz="4" w:space="0" w:color="auto"/>
            </w:tcBorders>
            <w:shd w:val="clear" w:color="auto" w:fill="E2EFD9" w:themeFill="accent6" w:themeFillTint="33"/>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c>
          <w:tcPr>
            <w:tcW w:w="910" w:type="dxa"/>
            <w:tcBorders>
              <w:top w:val="single" w:sz="4" w:space="0" w:color="auto"/>
              <w:bottom w:val="single" w:sz="4" w:space="0" w:color="auto"/>
            </w:tcBorders>
            <w:shd w:val="clear" w:color="auto" w:fill="E2EFD9" w:themeFill="accent6" w:themeFillTint="33"/>
            <w:vAlign w:val="center"/>
          </w:tcPr>
          <w:p w:rsidR="000C4306" w:rsidRPr="00732038" w:rsidRDefault="000C4306" w:rsidP="003C1F15">
            <w:pPr>
              <w:spacing w:after="0"/>
              <w:jc w:val="center"/>
              <w:rPr>
                <w:rFonts w:ascii="Times New Roman" w:hAnsi="Times New Roman"/>
                <w:sz w:val="24"/>
                <w:szCs w:val="24"/>
              </w:rPr>
            </w:pPr>
            <w:r w:rsidRPr="00732038">
              <w:rPr>
                <w:rFonts w:ascii="Times New Roman" w:hAnsi="Times New Roman"/>
                <w:spacing w:val="-5"/>
                <w:sz w:val="24"/>
                <w:szCs w:val="24"/>
                <w:lang w:val="ru-RU"/>
              </w:rPr>
              <w:t>1</w:t>
            </w:r>
          </w:p>
        </w:tc>
      </w:tr>
      <w:tr w:rsidR="000C4306" w:rsidRPr="008B3065" w:rsidTr="000A6401">
        <w:trPr>
          <w:trHeight w:val="615"/>
        </w:trPr>
        <w:tc>
          <w:tcPr>
            <w:tcW w:w="3119" w:type="dxa"/>
            <w:vMerge w:val="restart"/>
            <w:tcBorders>
              <w:top w:val="single" w:sz="4" w:space="0" w:color="auto"/>
              <w:right w:val="single" w:sz="4" w:space="0" w:color="auto"/>
            </w:tcBorders>
            <w:vAlign w:val="center"/>
          </w:tcPr>
          <w:p w:rsidR="000C4306" w:rsidRPr="00732038" w:rsidRDefault="000C4306" w:rsidP="003C1F15">
            <w:pPr>
              <w:tabs>
                <w:tab w:val="left" w:pos="963"/>
              </w:tabs>
              <w:spacing w:after="0"/>
              <w:jc w:val="center"/>
              <w:rPr>
                <w:rFonts w:ascii="Times New Roman" w:hAnsi="Times New Roman"/>
                <w:sz w:val="24"/>
                <w:szCs w:val="24"/>
                <w:lang w:val="ru-RU"/>
              </w:rPr>
            </w:pPr>
            <w:r w:rsidRPr="00732038">
              <w:rPr>
                <w:rFonts w:ascii="Times New Roman" w:hAnsi="Times New Roman"/>
                <w:b/>
                <w:sz w:val="24"/>
                <w:szCs w:val="24"/>
                <w:lang w:val="ru-RU"/>
              </w:rPr>
              <w:t>Социальное</w:t>
            </w:r>
          </w:p>
          <w:p w:rsidR="000C4306" w:rsidRPr="00732038" w:rsidRDefault="000C4306" w:rsidP="003C1F15">
            <w:pPr>
              <w:tabs>
                <w:tab w:val="left" w:pos="963"/>
              </w:tabs>
              <w:spacing w:after="0"/>
              <w:jc w:val="center"/>
              <w:rPr>
                <w:rFonts w:ascii="Times New Roman" w:hAnsi="Times New Roman"/>
                <w:sz w:val="24"/>
                <w:szCs w:val="24"/>
                <w:lang w:val="ru-RU"/>
              </w:rPr>
            </w:pPr>
            <w:r w:rsidRPr="00732038">
              <w:rPr>
                <w:rFonts w:ascii="Times New Roman" w:hAnsi="Times New Roman"/>
                <w:sz w:val="24"/>
                <w:szCs w:val="24"/>
                <w:lang w:val="ru-RU"/>
              </w:rPr>
              <w:t>(коммуникативная</w:t>
            </w:r>
            <w:r w:rsidRPr="00732038">
              <w:rPr>
                <w:rFonts w:ascii="Times New Roman" w:hAnsi="Times New Roman"/>
                <w:spacing w:val="-3"/>
                <w:sz w:val="24"/>
                <w:szCs w:val="24"/>
                <w:lang w:val="ru-RU"/>
              </w:rPr>
              <w:t xml:space="preserve"> </w:t>
            </w:r>
            <w:r w:rsidRPr="00732038">
              <w:rPr>
                <w:rFonts w:ascii="Times New Roman" w:hAnsi="Times New Roman"/>
                <w:spacing w:val="-2"/>
                <w:sz w:val="24"/>
                <w:szCs w:val="24"/>
                <w:lang w:val="ru-RU"/>
              </w:rPr>
              <w:t xml:space="preserve">деятельность,  </w:t>
            </w:r>
            <w:proofErr w:type="spellStart"/>
            <w:r w:rsidRPr="00732038">
              <w:rPr>
                <w:rFonts w:ascii="Times New Roman" w:hAnsi="Times New Roman"/>
                <w:spacing w:val="-2"/>
                <w:sz w:val="24"/>
                <w:szCs w:val="24"/>
                <w:lang w:val="ru-RU"/>
              </w:rPr>
              <w:t>профориентационная</w:t>
            </w:r>
            <w:proofErr w:type="spellEnd"/>
            <w:r w:rsidRPr="00732038">
              <w:rPr>
                <w:rFonts w:ascii="Times New Roman" w:hAnsi="Times New Roman"/>
                <w:spacing w:val="-2"/>
                <w:sz w:val="24"/>
                <w:szCs w:val="24"/>
                <w:lang w:val="ru-RU"/>
              </w:rPr>
              <w:t xml:space="preserve"> деятельность)</w:t>
            </w:r>
          </w:p>
          <w:p w:rsidR="000C4306" w:rsidRPr="00732038" w:rsidRDefault="000C4306" w:rsidP="003C1F15">
            <w:pPr>
              <w:spacing w:after="0"/>
              <w:jc w:val="center"/>
              <w:rPr>
                <w:rFonts w:ascii="Times New Roman" w:hAnsi="Times New Roman"/>
                <w:b/>
                <w:sz w:val="24"/>
                <w:szCs w:val="24"/>
                <w:lang w:val="ru-RU"/>
              </w:rPr>
            </w:pPr>
          </w:p>
        </w:tc>
        <w:tc>
          <w:tcPr>
            <w:tcW w:w="476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0C4306" w:rsidRPr="00732038" w:rsidRDefault="000C4306" w:rsidP="00483815">
            <w:pPr>
              <w:adjustRightInd w:val="0"/>
              <w:spacing w:after="0"/>
              <w:jc w:val="center"/>
              <w:rPr>
                <w:rFonts w:ascii="Times New Roman" w:eastAsiaTheme="minorHAnsi" w:hAnsi="Times New Roman"/>
                <w:iCs/>
                <w:sz w:val="24"/>
                <w:szCs w:val="24"/>
                <w:lang w:val="ru-RU"/>
              </w:rPr>
            </w:pPr>
            <w:r w:rsidRPr="00732038">
              <w:rPr>
                <w:rFonts w:ascii="Times New Roman" w:eastAsiaTheme="minorHAnsi" w:hAnsi="Times New Roman"/>
                <w:iCs/>
                <w:sz w:val="24"/>
                <w:szCs w:val="24"/>
                <w:lang w:val="ru-RU"/>
              </w:rPr>
              <w:t>Ро</w:t>
            </w:r>
            <w:r w:rsidR="00483815">
              <w:rPr>
                <w:rFonts w:ascii="Times New Roman" w:eastAsiaTheme="minorHAnsi" w:hAnsi="Times New Roman"/>
                <w:iCs/>
                <w:sz w:val="24"/>
                <w:szCs w:val="24"/>
                <w:lang w:val="ru-RU"/>
              </w:rPr>
              <w:t>с</w:t>
            </w:r>
            <w:r w:rsidRPr="00732038">
              <w:rPr>
                <w:rFonts w:ascii="Times New Roman" w:eastAsiaTheme="minorHAnsi" w:hAnsi="Times New Roman"/>
                <w:iCs/>
                <w:sz w:val="24"/>
                <w:szCs w:val="24"/>
                <w:lang w:val="ru-RU"/>
              </w:rPr>
              <w:t>сия – мои горизонты</w:t>
            </w:r>
          </w:p>
        </w:tc>
        <w:tc>
          <w:tcPr>
            <w:tcW w:w="761" w:type="dxa"/>
            <w:tcBorders>
              <w:top w:val="single" w:sz="4" w:space="0" w:color="auto"/>
              <w:left w:val="single" w:sz="4" w:space="0" w:color="auto"/>
              <w:bottom w:val="single" w:sz="4" w:space="0" w:color="auto"/>
            </w:tcBorders>
            <w:shd w:val="clear" w:color="auto" w:fill="FFF2CC" w:themeFill="accent4" w:themeFillTint="33"/>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c>
          <w:tcPr>
            <w:tcW w:w="910" w:type="dxa"/>
            <w:tcBorders>
              <w:top w:val="single" w:sz="4" w:space="0" w:color="auto"/>
              <w:bottom w:val="single" w:sz="4" w:space="0" w:color="auto"/>
            </w:tcBorders>
            <w:shd w:val="clear" w:color="auto" w:fill="FFF2CC" w:themeFill="accent4" w:themeFillTint="33"/>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r>
      <w:tr w:rsidR="000C4306" w:rsidRPr="008B3065" w:rsidTr="000A6401">
        <w:trPr>
          <w:trHeight w:val="615"/>
        </w:trPr>
        <w:tc>
          <w:tcPr>
            <w:tcW w:w="3119" w:type="dxa"/>
            <w:vMerge/>
            <w:tcBorders>
              <w:right w:val="single" w:sz="4" w:space="0" w:color="auto"/>
            </w:tcBorders>
            <w:vAlign w:val="center"/>
          </w:tcPr>
          <w:p w:rsidR="000C4306" w:rsidRPr="00732038" w:rsidRDefault="000C4306" w:rsidP="003C1F15">
            <w:pPr>
              <w:spacing w:after="0"/>
              <w:jc w:val="center"/>
              <w:rPr>
                <w:rFonts w:ascii="Times New Roman" w:hAnsi="Times New Roman"/>
                <w:sz w:val="24"/>
                <w:szCs w:val="24"/>
                <w:lang w:val="ru-RU"/>
              </w:rPr>
            </w:pPr>
          </w:p>
        </w:tc>
        <w:tc>
          <w:tcPr>
            <w:tcW w:w="4762" w:type="dxa"/>
            <w:tcBorders>
              <w:top w:val="single" w:sz="4" w:space="0" w:color="auto"/>
              <w:left w:val="single" w:sz="4" w:space="0" w:color="auto"/>
              <w:bottom w:val="single" w:sz="4" w:space="0" w:color="auto"/>
              <w:right w:val="single" w:sz="4" w:space="0" w:color="auto"/>
            </w:tcBorders>
            <w:vAlign w:val="center"/>
          </w:tcPr>
          <w:p w:rsidR="000C4306" w:rsidRPr="00732038" w:rsidRDefault="000C4306" w:rsidP="003C1F15">
            <w:pPr>
              <w:adjustRightInd w:val="0"/>
              <w:spacing w:after="0"/>
              <w:jc w:val="center"/>
              <w:rPr>
                <w:rFonts w:ascii="Times New Roman" w:eastAsiaTheme="minorHAnsi" w:hAnsi="Times New Roman"/>
                <w:iCs/>
                <w:sz w:val="24"/>
                <w:szCs w:val="24"/>
                <w:lang w:val="ru-RU"/>
              </w:rPr>
            </w:pPr>
            <w:r w:rsidRPr="00732038">
              <w:rPr>
                <w:rFonts w:ascii="Times New Roman" w:eastAsiaTheme="minorHAnsi" w:hAnsi="Times New Roman"/>
                <w:iCs/>
                <w:sz w:val="24"/>
                <w:szCs w:val="24"/>
                <w:lang w:val="ru-RU"/>
              </w:rPr>
              <w:t>Акции, субботники,</w:t>
            </w:r>
            <w:r w:rsidR="00483815">
              <w:rPr>
                <w:rFonts w:ascii="Times New Roman" w:eastAsiaTheme="minorHAnsi" w:hAnsi="Times New Roman"/>
                <w:iCs/>
                <w:sz w:val="24"/>
                <w:szCs w:val="24"/>
                <w:lang w:val="ru-RU"/>
              </w:rPr>
              <w:t xml:space="preserve"> </w:t>
            </w:r>
            <w:r w:rsidRPr="00732038">
              <w:rPr>
                <w:rFonts w:ascii="Times New Roman" w:eastAsiaTheme="minorHAnsi" w:hAnsi="Times New Roman"/>
                <w:iCs/>
                <w:sz w:val="24"/>
                <w:szCs w:val="24"/>
                <w:lang w:val="ru-RU"/>
              </w:rPr>
              <w:t>марафоны.</w:t>
            </w:r>
          </w:p>
        </w:tc>
        <w:tc>
          <w:tcPr>
            <w:tcW w:w="761" w:type="dxa"/>
            <w:tcBorders>
              <w:top w:val="single" w:sz="4" w:space="0" w:color="auto"/>
              <w:left w:val="single" w:sz="4" w:space="0" w:color="auto"/>
              <w:bottom w:val="single" w:sz="4" w:space="0" w:color="auto"/>
            </w:tcBorders>
            <w:vAlign w:val="center"/>
          </w:tcPr>
          <w:p w:rsidR="000C4306" w:rsidRPr="00732038" w:rsidRDefault="000A6401" w:rsidP="003C1F15">
            <w:pPr>
              <w:pStyle w:val="TableParagraph"/>
              <w:spacing w:line="276" w:lineRule="auto"/>
              <w:ind w:left="116" w:right="93"/>
              <w:rPr>
                <w:spacing w:val="-5"/>
                <w:sz w:val="24"/>
                <w:szCs w:val="24"/>
                <w:lang w:val="ru-RU"/>
              </w:rPr>
            </w:pPr>
            <w:r w:rsidRPr="00732038">
              <w:rPr>
                <w:spacing w:val="-5"/>
                <w:sz w:val="24"/>
                <w:szCs w:val="24"/>
                <w:lang w:val="ru-RU"/>
              </w:rPr>
              <w:t>0,25</w:t>
            </w:r>
          </w:p>
        </w:tc>
        <w:tc>
          <w:tcPr>
            <w:tcW w:w="910" w:type="dxa"/>
            <w:tcBorders>
              <w:top w:val="single" w:sz="4" w:space="0" w:color="auto"/>
              <w:bottom w:val="single" w:sz="4" w:space="0" w:color="auto"/>
            </w:tcBorders>
            <w:vAlign w:val="center"/>
          </w:tcPr>
          <w:p w:rsidR="000C4306" w:rsidRPr="00732038" w:rsidRDefault="000A6401" w:rsidP="003C1F15">
            <w:pPr>
              <w:pStyle w:val="TableParagraph"/>
              <w:spacing w:line="276" w:lineRule="auto"/>
              <w:ind w:left="116" w:right="93"/>
              <w:rPr>
                <w:spacing w:val="-5"/>
                <w:sz w:val="24"/>
                <w:szCs w:val="24"/>
                <w:lang w:val="ru-RU"/>
              </w:rPr>
            </w:pPr>
            <w:r w:rsidRPr="00732038">
              <w:rPr>
                <w:spacing w:val="-5"/>
                <w:sz w:val="24"/>
                <w:szCs w:val="24"/>
                <w:lang w:val="ru-RU"/>
              </w:rPr>
              <w:t>0,25</w:t>
            </w:r>
          </w:p>
        </w:tc>
      </w:tr>
      <w:tr w:rsidR="000A6401" w:rsidRPr="008B3065" w:rsidTr="000A6401">
        <w:trPr>
          <w:trHeight w:val="825"/>
        </w:trPr>
        <w:tc>
          <w:tcPr>
            <w:tcW w:w="3119" w:type="dxa"/>
            <w:vMerge/>
            <w:tcBorders>
              <w:right w:val="single" w:sz="4" w:space="0" w:color="auto"/>
            </w:tcBorders>
            <w:vAlign w:val="center"/>
          </w:tcPr>
          <w:p w:rsidR="000A6401" w:rsidRPr="00732038" w:rsidRDefault="000A6401" w:rsidP="003C1F15">
            <w:pPr>
              <w:tabs>
                <w:tab w:val="left" w:pos="963"/>
              </w:tabs>
              <w:spacing w:after="0"/>
              <w:jc w:val="center"/>
              <w:rPr>
                <w:rFonts w:ascii="Times New Roman" w:hAnsi="Times New Roman"/>
                <w:b/>
                <w:sz w:val="24"/>
                <w:szCs w:val="24"/>
              </w:rPr>
            </w:pPr>
          </w:p>
        </w:tc>
        <w:tc>
          <w:tcPr>
            <w:tcW w:w="4762" w:type="dxa"/>
            <w:tcBorders>
              <w:top w:val="single" w:sz="4" w:space="0" w:color="auto"/>
              <w:left w:val="single" w:sz="4" w:space="0" w:color="auto"/>
              <w:right w:val="single" w:sz="4" w:space="0" w:color="auto"/>
            </w:tcBorders>
            <w:vAlign w:val="center"/>
          </w:tcPr>
          <w:p w:rsidR="000A6401" w:rsidRPr="00732038" w:rsidRDefault="000A6401" w:rsidP="003C1F15">
            <w:pPr>
              <w:pStyle w:val="TableParagraph"/>
              <w:spacing w:line="276" w:lineRule="auto"/>
              <w:ind w:left="88"/>
              <w:rPr>
                <w:sz w:val="24"/>
                <w:szCs w:val="24"/>
                <w:lang w:val="ru-RU"/>
              </w:rPr>
            </w:pPr>
            <w:r w:rsidRPr="00732038">
              <w:rPr>
                <w:sz w:val="24"/>
                <w:szCs w:val="24"/>
                <w:lang w:val="ru-RU"/>
              </w:rPr>
              <w:t>Участие</w:t>
            </w:r>
            <w:r w:rsidRPr="00732038">
              <w:rPr>
                <w:spacing w:val="-10"/>
                <w:sz w:val="24"/>
                <w:szCs w:val="24"/>
                <w:lang w:val="ru-RU"/>
              </w:rPr>
              <w:t xml:space="preserve"> </w:t>
            </w:r>
            <w:r w:rsidRPr="00732038">
              <w:rPr>
                <w:sz w:val="24"/>
                <w:szCs w:val="24"/>
                <w:lang w:val="ru-RU"/>
              </w:rPr>
              <w:t>в</w:t>
            </w:r>
            <w:r w:rsidRPr="00732038">
              <w:rPr>
                <w:spacing w:val="-13"/>
                <w:sz w:val="24"/>
                <w:szCs w:val="24"/>
                <w:lang w:val="ru-RU"/>
              </w:rPr>
              <w:t xml:space="preserve"> </w:t>
            </w:r>
            <w:r w:rsidRPr="00732038">
              <w:rPr>
                <w:spacing w:val="-2"/>
                <w:sz w:val="24"/>
                <w:szCs w:val="24"/>
                <w:lang w:val="ru-RU"/>
              </w:rPr>
              <w:t>общешкольных</w:t>
            </w:r>
            <w:r w:rsidR="00732038" w:rsidRPr="00732038">
              <w:rPr>
                <w:spacing w:val="-2"/>
                <w:sz w:val="24"/>
                <w:szCs w:val="24"/>
                <w:lang w:val="ru-RU"/>
              </w:rPr>
              <w:t xml:space="preserve"> </w:t>
            </w:r>
            <w:r w:rsidRPr="00732038">
              <w:rPr>
                <w:spacing w:val="-2"/>
                <w:sz w:val="24"/>
                <w:szCs w:val="24"/>
                <w:lang w:val="ru-RU"/>
              </w:rPr>
              <w:t>мероприятиях</w:t>
            </w:r>
          </w:p>
        </w:tc>
        <w:tc>
          <w:tcPr>
            <w:tcW w:w="761" w:type="dxa"/>
            <w:tcBorders>
              <w:top w:val="single" w:sz="4" w:space="0" w:color="auto"/>
              <w:left w:val="single" w:sz="4" w:space="0" w:color="auto"/>
            </w:tcBorders>
            <w:vAlign w:val="center"/>
          </w:tcPr>
          <w:p w:rsidR="000A6401" w:rsidRPr="00732038" w:rsidRDefault="000A6401" w:rsidP="003C1F15">
            <w:pPr>
              <w:spacing w:after="0"/>
              <w:jc w:val="center"/>
              <w:rPr>
                <w:rFonts w:ascii="Times New Roman" w:hAnsi="Times New Roman"/>
                <w:sz w:val="24"/>
                <w:szCs w:val="24"/>
              </w:rPr>
            </w:pPr>
            <w:r w:rsidRPr="00732038">
              <w:rPr>
                <w:rFonts w:ascii="Times New Roman" w:hAnsi="Times New Roman"/>
                <w:spacing w:val="-5"/>
                <w:sz w:val="24"/>
                <w:szCs w:val="24"/>
                <w:lang w:val="ru-RU"/>
              </w:rPr>
              <w:t>0,5</w:t>
            </w:r>
          </w:p>
        </w:tc>
        <w:tc>
          <w:tcPr>
            <w:tcW w:w="910" w:type="dxa"/>
            <w:tcBorders>
              <w:top w:val="single" w:sz="4" w:space="0" w:color="auto"/>
            </w:tcBorders>
            <w:vAlign w:val="center"/>
          </w:tcPr>
          <w:p w:rsidR="000A6401" w:rsidRPr="00732038" w:rsidRDefault="000A6401" w:rsidP="003C1F15">
            <w:pPr>
              <w:spacing w:after="0"/>
              <w:jc w:val="center"/>
              <w:rPr>
                <w:rFonts w:ascii="Times New Roman" w:hAnsi="Times New Roman"/>
                <w:sz w:val="24"/>
                <w:szCs w:val="24"/>
              </w:rPr>
            </w:pPr>
            <w:r w:rsidRPr="00732038">
              <w:rPr>
                <w:rFonts w:ascii="Times New Roman" w:hAnsi="Times New Roman"/>
                <w:spacing w:val="-5"/>
                <w:sz w:val="24"/>
                <w:szCs w:val="24"/>
                <w:lang w:val="ru-RU"/>
              </w:rPr>
              <w:t>0,5</w:t>
            </w:r>
          </w:p>
        </w:tc>
      </w:tr>
      <w:tr w:rsidR="000C4306" w:rsidTr="000A6401">
        <w:trPr>
          <w:trHeight w:val="825"/>
        </w:trPr>
        <w:tc>
          <w:tcPr>
            <w:tcW w:w="3119" w:type="dxa"/>
            <w:vMerge/>
            <w:tcBorders>
              <w:right w:val="single" w:sz="4" w:space="0" w:color="auto"/>
            </w:tcBorders>
            <w:vAlign w:val="center"/>
          </w:tcPr>
          <w:p w:rsidR="000C4306" w:rsidRPr="00732038" w:rsidRDefault="000C4306" w:rsidP="003C1F15">
            <w:pPr>
              <w:tabs>
                <w:tab w:val="left" w:pos="963"/>
              </w:tabs>
              <w:spacing w:after="0"/>
              <w:jc w:val="center"/>
              <w:rPr>
                <w:rFonts w:ascii="Times New Roman" w:hAnsi="Times New Roman"/>
                <w:b/>
              </w:rPr>
            </w:pPr>
          </w:p>
        </w:tc>
        <w:tc>
          <w:tcPr>
            <w:tcW w:w="4762" w:type="dxa"/>
            <w:tcBorders>
              <w:top w:val="single" w:sz="4" w:space="0" w:color="auto"/>
              <w:left w:val="single" w:sz="4" w:space="0" w:color="auto"/>
              <w:right w:val="single" w:sz="4" w:space="0" w:color="auto"/>
            </w:tcBorders>
            <w:vAlign w:val="center"/>
          </w:tcPr>
          <w:p w:rsidR="000C4306" w:rsidRPr="00732038" w:rsidRDefault="000C4306" w:rsidP="003C1F15">
            <w:pPr>
              <w:pStyle w:val="TableParagraph"/>
              <w:spacing w:line="276" w:lineRule="auto"/>
              <w:ind w:left="88"/>
              <w:rPr>
                <w:sz w:val="24"/>
                <w:szCs w:val="24"/>
                <w:lang w:val="ru-RU"/>
              </w:rPr>
            </w:pPr>
            <w:r w:rsidRPr="00732038">
              <w:rPr>
                <w:sz w:val="24"/>
                <w:szCs w:val="24"/>
                <w:lang w:val="ru-RU"/>
              </w:rPr>
              <w:t>Волонтерское движение</w:t>
            </w:r>
          </w:p>
        </w:tc>
        <w:tc>
          <w:tcPr>
            <w:tcW w:w="761" w:type="dxa"/>
            <w:tcBorders>
              <w:top w:val="single" w:sz="4" w:space="0" w:color="auto"/>
              <w:left w:val="single" w:sz="4" w:space="0" w:color="auto"/>
            </w:tcBorders>
            <w:vAlign w:val="center"/>
          </w:tcPr>
          <w:p w:rsidR="000C4306" w:rsidRPr="00732038" w:rsidRDefault="000C4306" w:rsidP="003C1F15">
            <w:pPr>
              <w:spacing w:after="0"/>
              <w:jc w:val="center"/>
              <w:rPr>
                <w:rFonts w:ascii="Times New Roman" w:hAnsi="Times New Roman"/>
                <w:sz w:val="24"/>
                <w:szCs w:val="24"/>
              </w:rPr>
            </w:pPr>
            <w:r w:rsidRPr="00732038">
              <w:rPr>
                <w:rFonts w:ascii="Times New Roman" w:hAnsi="Times New Roman"/>
                <w:spacing w:val="-5"/>
                <w:sz w:val="24"/>
                <w:szCs w:val="24"/>
                <w:lang w:val="ru-RU"/>
              </w:rPr>
              <w:t>0,</w:t>
            </w:r>
            <w:r w:rsidR="000A6401" w:rsidRPr="00732038">
              <w:rPr>
                <w:rFonts w:ascii="Times New Roman" w:hAnsi="Times New Roman"/>
                <w:spacing w:val="-5"/>
                <w:sz w:val="24"/>
                <w:szCs w:val="24"/>
                <w:lang w:val="ru-RU"/>
              </w:rPr>
              <w:t>25</w:t>
            </w:r>
          </w:p>
        </w:tc>
        <w:tc>
          <w:tcPr>
            <w:tcW w:w="910" w:type="dxa"/>
            <w:tcBorders>
              <w:top w:val="single" w:sz="4" w:space="0" w:color="auto"/>
            </w:tcBorders>
            <w:vAlign w:val="center"/>
          </w:tcPr>
          <w:p w:rsidR="000C4306" w:rsidRPr="00732038" w:rsidRDefault="000C4306" w:rsidP="003C1F15">
            <w:pPr>
              <w:spacing w:after="0"/>
              <w:jc w:val="center"/>
              <w:rPr>
                <w:rFonts w:ascii="Times New Roman" w:hAnsi="Times New Roman"/>
                <w:sz w:val="24"/>
                <w:szCs w:val="24"/>
              </w:rPr>
            </w:pPr>
            <w:r w:rsidRPr="00732038">
              <w:rPr>
                <w:rFonts w:ascii="Times New Roman" w:hAnsi="Times New Roman"/>
                <w:spacing w:val="-5"/>
                <w:sz w:val="24"/>
                <w:szCs w:val="24"/>
                <w:lang w:val="ru-RU"/>
              </w:rPr>
              <w:t>0,</w:t>
            </w:r>
            <w:r w:rsidR="000A6401" w:rsidRPr="00732038">
              <w:rPr>
                <w:rFonts w:ascii="Times New Roman" w:hAnsi="Times New Roman"/>
                <w:spacing w:val="-5"/>
                <w:sz w:val="24"/>
                <w:szCs w:val="24"/>
                <w:lang w:val="ru-RU"/>
              </w:rPr>
              <w:t>2</w:t>
            </w:r>
            <w:r w:rsidRPr="00732038">
              <w:rPr>
                <w:rFonts w:ascii="Times New Roman" w:hAnsi="Times New Roman"/>
                <w:spacing w:val="-5"/>
                <w:sz w:val="24"/>
                <w:szCs w:val="24"/>
                <w:lang w:val="ru-RU"/>
              </w:rPr>
              <w:t>5</w:t>
            </w:r>
          </w:p>
        </w:tc>
      </w:tr>
      <w:tr w:rsidR="000C4306" w:rsidRPr="008B3065" w:rsidTr="000A6401">
        <w:trPr>
          <w:trHeight w:val="1657"/>
        </w:trPr>
        <w:tc>
          <w:tcPr>
            <w:tcW w:w="3119" w:type="dxa"/>
            <w:tcBorders>
              <w:top w:val="single" w:sz="4" w:space="0" w:color="auto"/>
              <w:bottom w:val="single" w:sz="4" w:space="0" w:color="auto"/>
              <w:right w:val="single" w:sz="4" w:space="0" w:color="auto"/>
            </w:tcBorders>
            <w:vAlign w:val="center"/>
          </w:tcPr>
          <w:p w:rsidR="000C4306" w:rsidRPr="00732038" w:rsidRDefault="000C4306" w:rsidP="003C1F15">
            <w:pPr>
              <w:tabs>
                <w:tab w:val="left" w:pos="294"/>
              </w:tabs>
              <w:spacing w:after="0"/>
              <w:jc w:val="center"/>
              <w:rPr>
                <w:rFonts w:ascii="Times New Roman" w:hAnsi="Times New Roman"/>
                <w:b/>
                <w:sz w:val="24"/>
                <w:szCs w:val="24"/>
                <w:lang w:val="ru-RU"/>
              </w:rPr>
            </w:pPr>
            <w:r w:rsidRPr="00732038">
              <w:rPr>
                <w:rFonts w:ascii="Times New Roman" w:hAnsi="Times New Roman"/>
                <w:b/>
                <w:sz w:val="24"/>
                <w:szCs w:val="24"/>
                <w:lang w:val="ru-RU"/>
              </w:rPr>
              <w:t>Спортивно-оздоровительное</w:t>
            </w:r>
            <w:r w:rsidRPr="00732038">
              <w:rPr>
                <w:rFonts w:ascii="Times New Roman" w:hAnsi="Times New Roman"/>
                <w:b/>
                <w:spacing w:val="-10"/>
                <w:sz w:val="24"/>
                <w:szCs w:val="24"/>
                <w:lang w:val="ru-RU"/>
              </w:rPr>
              <w:t xml:space="preserve"> </w:t>
            </w:r>
            <w:r w:rsidRPr="00732038">
              <w:rPr>
                <w:rFonts w:ascii="Times New Roman" w:hAnsi="Times New Roman"/>
                <w:b/>
                <w:sz w:val="24"/>
                <w:szCs w:val="24"/>
                <w:lang w:val="ru-RU"/>
              </w:rPr>
              <w:t>направление</w:t>
            </w:r>
          </w:p>
          <w:p w:rsidR="000C4306" w:rsidRPr="00732038" w:rsidRDefault="000C4306" w:rsidP="003C1F15">
            <w:pPr>
              <w:tabs>
                <w:tab w:val="left" w:pos="294"/>
              </w:tabs>
              <w:spacing w:after="0"/>
              <w:jc w:val="center"/>
              <w:rPr>
                <w:rFonts w:ascii="Times New Roman" w:hAnsi="Times New Roman"/>
                <w:sz w:val="24"/>
                <w:szCs w:val="24"/>
                <w:lang w:val="ru-RU"/>
              </w:rPr>
            </w:pPr>
            <w:r w:rsidRPr="00732038">
              <w:rPr>
                <w:rFonts w:ascii="Times New Roman" w:hAnsi="Times New Roman"/>
                <w:sz w:val="24"/>
                <w:szCs w:val="24"/>
                <w:lang w:val="ru-RU"/>
              </w:rPr>
              <w:t>(спортивно-оздоровительная</w:t>
            </w:r>
            <w:r w:rsidRPr="00732038">
              <w:rPr>
                <w:rFonts w:ascii="Times New Roman" w:hAnsi="Times New Roman"/>
                <w:spacing w:val="-6"/>
                <w:sz w:val="24"/>
                <w:szCs w:val="24"/>
                <w:lang w:val="ru-RU"/>
              </w:rPr>
              <w:t xml:space="preserve"> </w:t>
            </w:r>
            <w:r w:rsidRPr="00732038">
              <w:rPr>
                <w:rFonts w:ascii="Times New Roman" w:hAnsi="Times New Roman"/>
                <w:spacing w:val="-2"/>
                <w:sz w:val="24"/>
                <w:szCs w:val="24"/>
                <w:lang w:val="ru-RU"/>
              </w:rPr>
              <w:t>деятельность)</w:t>
            </w:r>
          </w:p>
        </w:tc>
        <w:tc>
          <w:tcPr>
            <w:tcW w:w="4762" w:type="dxa"/>
            <w:tcBorders>
              <w:top w:val="single" w:sz="4" w:space="0" w:color="auto"/>
              <w:left w:val="single" w:sz="4" w:space="0" w:color="auto"/>
              <w:bottom w:val="single" w:sz="4" w:space="0" w:color="auto"/>
              <w:right w:val="single" w:sz="4" w:space="0" w:color="auto"/>
            </w:tcBorders>
            <w:vAlign w:val="center"/>
          </w:tcPr>
          <w:p w:rsidR="000C4306" w:rsidRPr="00732038" w:rsidRDefault="000C4306" w:rsidP="003C1F15">
            <w:pPr>
              <w:pStyle w:val="TableParagraph"/>
              <w:spacing w:line="276" w:lineRule="auto"/>
              <w:rPr>
                <w:rFonts w:eastAsiaTheme="minorHAnsi"/>
                <w:sz w:val="24"/>
                <w:szCs w:val="24"/>
                <w:lang w:val="ru-RU" w:eastAsia="en-US"/>
              </w:rPr>
            </w:pPr>
            <w:r w:rsidRPr="00732038">
              <w:rPr>
                <w:spacing w:val="-2"/>
                <w:sz w:val="24"/>
                <w:szCs w:val="24"/>
                <w:lang w:val="ru-RU"/>
              </w:rPr>
              <w:t>Общешкольные</w:t>
            </w:r>
            <w:r w:rsidRPr="00732038">
              <w:rPr>
                <w:sz w:val="24"/>
                <w:szCs w:val="24"/>
                <w:lang w:val="ru-RU"/>
              </w:rPr>
              <w:t xml:space="preserve">  спортивные</w:t>
            </w:r>
            <w:r w:rsidRPr="00732038">
              <w:rPr>
                <w:spacing w:val="-3"/>
                <w:sz w:val="24"/>
                <w:szCs w:val="24"/>
                <w:lang w:val="ru-RU"/>
              </w:rPr>
              <w:t xml:space="preserve">  </w:t>
            </w:r>
            <w:r w:rsidRPr="00732038">
              <w:rPr>
                <w:spacing w:val="-2"/>
                <w:sz w:val="24"/>
                <w:szCs w:val="24"/>
                <w:lang w:val="ru-RU"/>
              </w:rPr>
              <w:t>мероприятия</w:t>
            </w:r>
            <w:r w:rsidRPr="00732038">
              <w:rPr>
                <w:rFonts w:eastAsiaTheme="minorHAnsi"/>
                <w:sz w:val="24"/>
                <w:szCs w:val="24"/>
                <w:lang w:val="ru-RU" w:eastAsia="en-US"/>
              </w:rPr>
              <w:t>.</w:t>
            </w:r>
          </w:p>
          <w:p w:rsidR="000C4306" w:rsidRPr="00732038" w:rsidRDefault="000C4306" w:rsidP="003C1F15">
            <w:pPr>
              <w:pStyle w:val="TableParagraph"/>
              <w:spacing w:line="276" w:lineRule="auto"/>
              <w:rPr>
                <w:sz w:val="24"/>
                <w:szCs w:val="24"/>
                <w:lang w:val="ru-RU"/>
              </w:rPr>
            </w:pPr>
            <w:r w:rsidRPr="00732038">
              <w:rPr>
                <w:rFonts w:eastAsiaTheme="minorHAnsi"/>
                <w:sz w:val="24"/>
                <w:szCs w:val="24"/>
                <w:lang w:val="ru-RU" w:eastAsia="en-US"/>
              </w:rPr>
              <w:t>Комплекс сдачи норм ГТО.</w:t>
            </w:r>
          </w:p>
          <w:p w:rsidR="000C4306" w:rsidRPr="00732038" w:rsidRDefault="000C4306" w:rsidP="003C1F15">
            <w:pPr>
              <w:pStyle w:val="TableParagraph"/>
              <w:spacing w:line="276" w:lineRule="auto"/>
              <w:rPr>
                <w:sz w:val="24"/>
                <w:szCs w:val="24"/>
                <w:lang w:val="ru-RU"/>
              </w:rPr>
            </w:pPr>
            <w:r w:rsidRPr="00732038">
              <w:rPr>
                <w:sz w:val="24"/>
                <w:szCs w:val="24"/>
                <w:lang w:val="ru-RU"/>
              </w:rPr>
              <w:t>Дни</w:t>
            </w:r>
            <w:r w:rsidRPr="00732038">
              <w:rPr>
                <w:spacing w:val="-1"/>
                <w:sz w:val="24"/>
                <w:szCs w:val="24"/>
                <w:lang w:val="ru-RU"/>
              </w:rPr>
              <w:t xml:space="preserve"> </w:t>
            </w:r>
            <w:r w:rsidRPr="00732038">
              <w:rPr>
                <w:spacing w:val="-2"/>
                <w:sz w:val="24"/>
                <w:szCs w:val="24"/>
                <w:lang w:val="ru-RU"/>
              </w:rPr>
              <w:t xml:space="preserve">здоровья, </w:t>
            </w:r>
            <w:proofErr w:type="spellStart"/>
            <w:r w:rsidRPr="00732038">
              <w:rPr>
                <w:spacing w:val="-2"/>
                <w:sz w:val="24"/>
                <w:szCs w:val="24"/>
                <w:lang w:val="ru-RU"/>
              </w:rPr>
              <w:t>Турслет</w:t>
            </w:r>
            <w:proofErr w:type="spellEnd"/>
            <w:r w:rsidRPr="00732038">
              <w:rPr>
                <w:spacing w:val="-2"/>
                <w:sz w:val="24"/>
                <w:szCs w:val="24"/>
                <w:lang w:val="ru-RU"/>
              </w:rPr>
              <w:t>.</w:t>
            </w:r>
          </w:p>
          <w:p w:rsidR="000C4306" w:rsidRPr="00732038" w:rsidRDefault="000C4306" w:rsidP="003C1F15">
            <w:pPr>
              <w:adjustRightInd w:val="0"/>
              <w:spacing w:after="0"/>
              <w:jc w:val="center"/>
              <w:rPr>
                <w:rFonts w:ascii="Times New Roman" w:eastAsiaTheme="minorHAnsi" w:hAnsi="Times New Roman"/>
                <w:iCs/>
                <w:sz w:val="24"/>
                <w:szCs w:val="24"/>
                <w:lang w:val="ru-RU"/>
              </w:rPr>
            </w:pPr>
            <w:r w:rsidRPr="00732038">
              <w:rPr>
                <w:rFonts w:ascii="Times New Roman" w:eastAsiaTheme="minorHAnsi" w:hAnsi="Times New Roman"/>
                <w:iCs/>
                <w:sz w:val="24"/>
                <w:szCs w:val="24"/>
                <w:lang w:val="ru-RU"/>
              </w:rPr>
              <w:t>Классные часы.</w:t>
            </w:r>
          </w:p>
        </w:tc>
        <w:tc>
          <w:tcPr>
            <w:tcW w:w="761" w:type="dxa"/>
            <w:tcBorders>
              <w:top w:val="single" w:sz="4" w:space="0" w:color="auto"/>
              <w:left w:val="single" w:sz="4" w:space="0" w:color="auto"/>
              <w:bottom w:val="single" w:sz="4" w:space="0" w:color="auto"/>
            </w:tcBorders>
            <w:vAlign w:val="center"/>
          </w:tcPr>
          <w:p w:rsidR="000C4306" w:rsidRPr="00732038" w:rsidRDefault="000C4306" w:rsidP="003C1F15">
            <w:pPr>
              <w:adjustRightInd w:val="0"/>
              <w:spacing w:after="0"/>
              <w:jc w:val="center"/>
              <w:rPr>
                <w:rFonts w:ascii="Times New Roman" w:eastAsiaTheme="minorHAnsi" w:hAnsi="Times New Roman"/>
                <w:iCs/>
                <w:sz w:val="24"/>
                <w:szCs w:val="24"/>
              </w:rPr>
            </w:pPr>
            <w:r w:rsidRPr="00732038">
              <w:rPr>
                <w:rFonts w:ascii="Times New Roman" w:hAnsi="Times New Roman"/>
                <w:spacing w:val="-5"/>
                <w:sz w:val="24"/>
                <w:szCs w:val="24"/>
                <w:lang w:val="ru-RU"/>
              </w:rPr>
              <w:t>1</w:t>
            </w:r>
          </w:p>
        </w:tc>
        <w:tc>
          <w:tcPr>
            <w:tcW w:w="910" w:type="dxa"/>
            <w:vAlign w:val="center"/>
          </w:tcPr>
          <w:p w:rsidR="000C4306" w:rsidRPr="00732038" w:rsidRDefault="000C4306" w:rsidP="003C1F15">
            <w:pPr>
              <w:pStyle w:val="TableParagraph"/>
              <w:spacing w:line="276" w:lineRule="auto"/>
              <w:ind w:left="116" w:right="93"/>
              <w:rPr>
                <w:spacing w:val="-5"/>
                <w:sz w:val="24"/>
                <w:szCs w:val="24"/>
                <w:lang w:val="ru-RU"/>
              </w:rPr>
            </w:pPr>
            <w:r w:rsidRPr="00732038">
              <w:rPr>
                <w:spacing w:val="-5"/>
                <w:sz w:val="24"/>
                <w:szCs w:val="24"/>
                <w:lang w:val="ru-RU"/>
              </w:rPr>
              <w:t>1</w:t>
            </w:r>
          </w:p>
        </w:tc>
      </w:tr>
      <w:tr w:rsidR="000C4306" w:rsidRPr="00017BCB" w:rsidTr="009C16B6">
        <w:trPr>
          <w:trHeight w:val="421"/>
        </w:trPr>
        <w:tc>
          <w:tcPr>
            <w:tcW w:w="7881" w:type="dxa"/>
            <w:gridSpan w:val="2"/>
            <w:tcBorders>
              <w:top w:val="single" w:sz="4" w:space="0" w:color="auto"/>
              <w:bottom w:val="single" w:sz="4" w:space="0" w:color="auto"/>
              <w:right w:val="single" w:sz="4" w:space="0" w:color="auto"/>
            </w:tcBorders>
            <w:vAlign w:val="center"/>
          </w:tcPr>
          <w:p w:rsidR="000C4306" w:rsidRPr="00732038" w:rsidRDefault="000C4306" w:rsidP="003C1F15">
            <w:pPr>
              <w:pStyle w:val="TableParagraph"/>
              <w:spacing w:line="240" w:lineRule="auto"/>
              <w:rPr>
                <w:b/>
                <w:i/>
                <w:spacing w:val="-2"/>
                <w:sz w:val="24"/>
                <w:szCs w:val="24"/>
              </w:rPr>
            </w:pPr>
            <w:r w:rsidRPr="00732038">
              <w:rPr>
                <w:b/>
                <w:i/>
                <w:spacing w:val="-2"/>
                <w:sz w:val="24"/>
                <w:szCs w:val="24"/>
                <w:lang w:val="ru-RU"/>
              </w:rPr>
              <w:t>ИТОГО по классам:</w:t>
            </w:r>
          </w:p>
        </w:tc>
        <w:tc>
          <w:tcPr>
            <w:tcW w:w="761" w:type="dxa"/>
            <w:tcBorders>
              <w:top w:val="single" w:sz="4" w:space="0" w:color="auto"/>
              <w:left w:val="single" w:sz="4" w:space="0" w:color="auto"/>
              <w:bottom w:val="single" w:sz="4" w:space="0" w:color="auto"/>
            </w:tcBorders>
            <w:vAlign w:val="center"/>
          </w:tcPr>
          <w:p w:rsidR="000C4306" w:rsidRPr="00732038" w:rsidRDefault="000C4306" w:rsidP="009C16B6">
            <w:pPr>
              <w:pStyle w:val="TableParagraph"/>
              <w:spacing w:line="240" w:lineRule="auto"/>
              <w:rPr>
                <w:b/>
                <w:i/>
                <w:spacing w:val="-2"/>
                <w:sz w:val="24"/>
                <w:szCs w:val="24"/>
                <w:lang w:val="ru-RU"/>
              </w:rPr>
            </w:pPr>
            <w:r w:rsidRPr="00732038">
              <w:rPr>
                <w:b/>
                <w:i/>
                <w:spacing w:val="-2"/>
                <w:sz w:val="24"/>
                <w:szCs w:val="24"/>
                <w:lang w:val="ru-RU"/>
              </w:rPr>
              <w:t>10</w:t>
            </w:r>
          </w:p>
        </w:tc>
        <w:tc>
          <w:tcPr>
            <w:tcW w:w="910" w:type="dxa"/>
            <w:vAlign w:val="center"/>
          </w:tcPr>
          <w:p w:rsidR="000C4306" w:rsidRPr="00732038" w:rsidRDefault="000C4306" w:rsidP="009C16B6">
            <w:pPr>
              <w:pStyle w:val="TableParagraph"/>
              <w:spacing w:line="240" w:lineRule="auto"/>
              <w:rPr>
                <w:b/>
                <w:i/>
                <w:spacing w:val="-2"/>
                <w:sz w:val="24"/>
                <w:szCs w:val="24"/>
                <w:lang w:val="ru-RU"/>
              </w:rPr>
            </w:pPr>
            <w:r w:rsidRPr="00732038">
              <w:rPr>
                <w:b/>
                <w:i/>
                <w:spacing w:val="-2"/>
                <w:sz w:val="24"/>
                <w:szCs w:val="24"/>
                <w:lang w:val="ru-RU"/>
              </w:rPr>
              <w:t>10</w:t>
            </w:r>
          </w:p>
        </w:tc>
      </w:tr>
      <w:tr w:rsidR="000C4306" w:rsidRPr="00B31DC6" w:rsidTr="009C16B6">
        <w:trPr>
          <w:trHeight w:val="421"/>
        </w:trPr>
        <w:tc>
          <w:tcPr>
            <w:tcW w:w="7881" w:type="dxa"/>
            <w:gridSpan w:val="2"/>
            <w:tcBorders>
              <w:top w:val="single" w:sz="4" w:space="0" w:color="auto"/>
              <w:bottom w:val="single" w:sz="4" w:space="0" w:color="auto"/>
              <w:right w:val="single" w:sz="4" w:space="0" w:color="auto"/>
            </w:tcBorders>
            <w:vAlign w:val="center"/>
          </w:tcPr>
          <w:p w:rsidR="000C4306" w:rsidRPr="00732038" w:rsidRDefault="000C4306" w:rsidP="009C16B6">
            <w:pPr>
              <w:pStyle w:val="TableParagraph"/>
              <w:spacing w:line="240" w:lineRule="auto"/>
              <w:rPr>
                <w:b/>
                <w:i/>
                <w:spacing w:val="-2"/>
                <w:sz w:val="24"/>
                <w:szCs w:val="24"/>
                <w:lang w:val="ru-RU"/>
              </w:rPr>
            </w:pPr>
            <w:r w:rsidRPr="00732038">
              <w:rPr>
                <w:b/>
                <w:i/>
                <w:spacing w:val="-2"/>
                <w:sz w:val="24"/>
                <w:szCs w:val="24"/>
                <w:lang w:val="ru-RU"/>
              </w:rPr>
              <w:t>ИТОГО (среднее общее образование):</w:t>
            </w:r>
          </w:p>
        </w:tc>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306" w:rsidRPr="00732038" w:rsidRDefault="000C4306" w:rsidP="009C16B6">
            <w:pPr>
              <w:spacing w:line="259" w:lineRule="auto"/>
              <w:jc w:val="center"/>
              <w:rPr>
                <w:rFonts w:ascii="Times New Roman" w:hAnsi="Times New Roman"/>
                <w:b/>
                <w:sz w:val="24"/>
                <w:szCs w:val="24"/>
                <w:lang w:val="ru-RU"/>
              </w:rPr>
            </w:pPr>
            <w:r w:rsidRPr="00732038">
              <w:rPr>
                <w:rFonts w:ascii="Times New Roman" w:hAnsi="Times New Roman"/>
                <w:b/>
                <w:sz w:val="24"/>
                <w:szCs w:val="24"/>
                <w:lang w:val="ru-RU"/>
              </w:rPr>
              <w:t>20</w:t>
            </w:r>
          </w:p>
        </w:tc>
      </w:tr>
    </w:tbl>
    <w:p w:rsidR="000C4306" w:rsidRDefault="000C4306" w:rsidP="003A66C2"/>
    <w:sectPr w:rsidR="000C4306" w:rsidSect="008B6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062F"/>
    <w:multiLevelType w:val="hybridMultilevel"/>
    <w:tmpl w:val="C5ACF3A6"/>
    <w:lvl w:ilvl="0" w:tplc="018E0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50F66"/>
    <w:multiLevelType w:val="hybridMultilevel"/>
    <w:tmpl w:val="020E13E4"/>
    <w:lvl w:ilvl="0" w:tplc="018E0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C9225C"/>
    <w:multiLevelType w:val="hybridMultilevel"/>
    <w:tmpl w:val="B832FE20"/>
    <w:lvl w:ilvl="0" w:tplc="018E0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8A4F34"/>
    <w:multiLevelType w:val="hybridMultilevel"/>
    <w:tmpl w:val="90C8D04C"/>
    <w:lvl w:ilvl="0" w:tplc="018E0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03267"/>
    <w:rsid w:val="00003267"/>
    <w:rsid w:val="000A6401"/>
    <w:rsid w:val="000C4306"/>
    <w:rsid w:val="000F03F4"/>
    <w:rsid w:val="0027042B"/>
    <w:rsid w:val="00294244"/>
    <w:rsid w:val="00330127"/>
    <w:rsid w:val="003A66C2"/>
    <w:rsid w:val="003C1F15"/>
    <w:rsid w:val="00483815"/>
    <w:rsid w:val="00732038"/>
    <w:rsid w:val="0073561A"/>
    <w:rsid w:val="008B67BB"/>
    <w:rsid w:val="00AE259B"/>
    <w:rsid w:val="00BD6515"/>
    <w:rsid w:val="00D575BD"/>
    <w:rsid w:val="00DB1892"/>
    <w:rsid w:val="00DC743E"/>
    <w:rsid w:val="00DD4110"/>
    <w:rsid w:val="00E52BF3"/>
    <w:rsid w:val="00E95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127"/>
    <w:pPr>
      <w:widowControl w:val="0"/>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6C2"/>
    <w:pPr>
      <w:ind w:left="720"/>
      <w:contextualSpacing/>
    </w:pPr>
  </w:style>
  <w:style w:type="table" w:styleId="a4">
    <w:name w:val="Table Grid"/>
    <w:basedOn w:val="a1"/>
    <w:uiPriority w:val="39"/>
    <w:rsid w:val="003A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C4306"/>
    <w:pPr>
      <w:autoSpaceDE w:val="0"/>
      <w:autoSpaceDN w:val="0"/>
      <w:spacing w:after="0" w:line="268" w:lineRule="exact"/>
      <w:jc w:val="center"/>
    </w:pPr>
    <w:rPr>
      <w:rFonts w:ascii="Times New Roman" w:eastAsia="Times New Roman" w:hAnsi="Times New Roman"/>
      <w:lang w:eastAsia="ru-RU" w:bidi="ru-RU"/>
    </w:rPr>
  </w:style>
  <w:style w:type="table" w:customStyle="1" w:styleId="TableNormal">
    <w:name w:val="Table Normal"/>
    <w:uiPriority w:val="2"/>
    <w:semiHidden/>
    <w:unhideWhenUsed/>
    <w:qFormat/>
    <w:rsid w:val="000C43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2942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24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365F2-3B56-44DC-8ADB-1C1B9D04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2023-10-11T01:33:00Z</cp:lastPrinted>
  <dcterms:created xsi:type="dcterms:W3CDTF">2023-10-12T16:39:00Z</dcterms:created>
  <dcterms:modified xsi:type="dcterms:W3CDTF">2023-10-12T16:39:00Z</dcterms:modified>
</cp:coreProperties>
</file>